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keepLines/>
        <w:widowControl w:val="0"/>
        <w:shd w:val="clear" w:color="auto" w:fill="auto"/>
        <w:bidi w:val="0"/>
        <w:spacing w:before="0" w:after="800" w:line="240" w:lineRule="auto"/>
        <w:ind w:left="0" w:right="0" w:firstLine="0"/>
        <w:jc w:val="right"/>
      </w:pPr>
      <w:bookmarkStart w:id="0" w:name="bookmark0"/>
      <w:bookmarkStart w:id="1" w:name="bookmark1"/>
      <w:bookmarkStart w:id="2" w:name="bookmark2"/>
      <w:r>
        <w:rPr>
          <w:color w:val="000000"/>
          <w:spacing w:val="0"/>
          <w:w w:val="100"/>
          <w:position w:val="0"/>
        </w:rPr>
        <w:t>Приложение № 3 к извещению о проведении аукциона № 19-25</w:t>
      </w:r>
      <w:bookmarkEnd w:id="0"/>
      <w:bookmarkEnd w:id="1"/>
      <w:bookmarkEnd w:id="2"/>
    </w:p>
    <w:p>
      <w:pPr>
        <w:pStyle w:val="Style4"/>
        <w:keepNext w:val="0"/>
        <w:keepLines w:val="0"/>
        <w:widowControl w:val="0"/>
        <w:shd w:val="clear" w:color="auto" w:fill="auto"/>
        <w:bidi w:val="0"/>
        <w:spacing w:before="0" w:after="0" w:line="240" w:lineRule="auto"/>
        <w:ind w:left="14" w:right="0" w:firstLine="0"/>
        <w:jc w:val="left"/>
      </w:pPr>
      <w:r>
        <w:rPr>
          <w:color w:val="000000"/>
          <w:spacing w:val="0"/>
          <w:w w:val="100"/>
          <w:position w:val="0"/>
        </w:rPr>
        <w:t xml:space="preserve">Градостроительный план земельного участка </w:t>
      </w:r>
      <w:r>
        <w:rPr>
          <w:b w:val="0"/>
          <w:bCs w:val="0"/>
          <w:color w:val="000000"/>
          <w:spacing w:val="0"/>
          <w:w w:val="100"/>
          <w:position w:val="0"/>
        </w:rPr>
        <w:t>№</w:t>
      </w:r>
    </w:p>
    <w:p>
      <w:pPr>
        <w:widowControl w:val="0"/>
        <w:jc w:val="center"/>
        <w:rPr>
          <w:sz w:val="2"/>
          <w:szCs w:val="2"/>
        </w:rPr>
      </w:pPr>
      <w:r>
        <w:drawing>
          <wp:inline>
            <wp:extent cx="6053455" cy="46926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6053455" cy="469265"/>
                    </a:xfrm>
                    <a:prstGeom prst="rect"/>
                  </pic:spPr>
                </pic:pic>
              </a:graphicData>
            </a:graphic>
          </wp:inline>
        </w:drawing>
      </w:r>
    </w:p>
    <w:p>
      <w:pPr>
        <w:widowControl w:val="0"/>
        <w:spacing w:after="239" w:line="1" w:lineRule="exact"/>
      </w:pPr>
    </w:p>
    <w:p>
      <w:pPr>
        <w:pStyle w:val="Style2"/>
        <w:keepNext/>
        <w:keepLines/>
        <w:widowControl w:val="0"/>
        <w:shd w:val="clear" w:color="auto" w:fill="auto"/>
        <w:bidi w:val="0"/>
        <w:spacing w:before="0" w:line="240" w:lineRule="auto"/>
        <w:ind w:left="0" w:right="0" w:firstLine="0"/>
        <w:jc w:val="left"/>
      </w:pPr>
      <w:bookmarkStart w:id="3" w:name="bookmark3"/>
      <w:bookmarkStart w:id="4" w:name="bookmark4"/>
      <w:bookmarkStart w:id="5" w:name="bookmark5"/>
      <w:r>
        <w:rPr>
          <w:color w:val="000000"/>
          <w:spacing w:val="0"/>
          <w:w w:val="100"/>
          <w:position w:val="0"/>
        </w:rPr>
        <w:t>Г радостроительный план земельного участка подготовлен на основании</w:t>
      </w:r>
      <w:bookmarkEnd w:id="3"/>
      <w:bookmarkEnd w:id="4"/>
      <w:bookmarkEnd w:id="5"/>
    </w:p>
    <w:p>
      <w:pPr>
        <w:pStyle w:val="Style7"/>
        <w:keepNext w:val="0"/>
        <w:keepLines w:val="0"/>
        <w:widowControl w:val="0"/>
        <w:pBdr>
          <w:bottom w:val="single" w:sz="4" w:space="0" w:color="auto"/>
        </w:pBdr>
        <w:shd w:val="clear" w:color="auto" w:fill="auto"/>
        <w:bidi w:val="0"/>
        <w:spacing w:before="0" w:after="240" w:line="240" w:lineRule="auto"/>
        <w:ind w:left="0" w:right="0" w:firstLine="0"/>
        <w:jc w:val="left"/>
      </w:pPr>
      <w:r>
        <w:rPr>
          <w:color w:val="000000"/>
          <w:spacing w:val="0"/>
          <w:w w:val="100"/>
          <w:position w:val="0"/>
          <w:sz w:val="24"/>
          <w:szCs w:val="24"/>
        </w:rPr>
        <w:t>Обращения от 06.10.2025 № 787/66-Вх,</w:t>
      </w:r>
    </w:p>
    <w:p>
      <w:pPr>
        <w:pStyle w:val="Style7"/>
        <w:keepNext w:val="0"/>
        <w:keepLines w:val="0"/>
        <w:widowControl w:val="0"/>
        <w:pBdr>
          <w:bottom w:val="single" w:sz="4" w:space="0" w:color="auto"/>
        </w:pBdr>
        <w:shd w:val="clear" w:color="auto" w:fill="auto"/>
        <w:tabs>
          <w:tab w:leader="underscore" w:pos="9446" w:val="left"/>
        </w:tabs>
        <w:bidi w:val="0"/>
        <w:spacing w:before="0" w:after="0" w:line="240" w:lineRule="auto"/>
        <w:ind w:left="0" w:right="0" w:firstLine="0"/>
        <w:jc w:val="left"/>
      </w:pPr>
      <w:r>
        <w:rPr>
          <w:color w:val="000000"/>
          <w:spacing w:val="0"/>
          <w:w w:val="100"/>
          <w:position w:val="0"/>
          <w:sz w:val="24"/>
          <w:szCs w:val="24"/>
          <w:u w:val="single"/>
        </w:rPr>
        <w:t>Администрация города Искитима Новосибирской области</w:t>
      </w:r>
      <w:r>
        <w:rPr>
          <w:color w:val="000000"/>
          <w:spacing w:val="0"/>
          <w:w w:val="100"/>
          <w:position w:val="0"/>
          <w:sz w:val="24"/>
          <w:szCs w:val="24"/>
        </w:rPr>
        <w:tab/>
      </w:r>
    </w:p>
    <w:p>
      <w:pPr>
        <w:pStyle w:val="Style10"/>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(реквизиты заявления правообладателя земельного участка, иного лица в случаях, предусмотренных частями 1.1 и 1.2 статьи 57.3</w:t>
        <w:br/>
        <w:t>Градостроительного кодекса Российской Федерации, с указанием ф.и.о. заявителя - физического лица, либо реквизиты</w:t>
        <w:br/>
        <w:t>заявления и наименование заявителя - юридического лица о выдаче градостроительного плана земельного участка)</w:t>
      </w:r>
    </w:p>
    <w:p>
      <w:pPr>
        <w:pStyle w:val="Style13"/>
        <w:keepNext/>
        <w:keepLines/>
        <w:widowControl w:val="0"/>
        <w:shd w:val="clear" w:color="auto" w:fill="auto"/>
        <w:bidi w:val="0"/>
        <w:spacing w:before="0" w:after="120" w:line="240" w:lineRule="auto"/>
        <w:ind w:left="0" w:right="0" w:firstLine="0"/>
        <w:jc w:val="left"/>
      </w:pPr>
      <w:bookmarkStart w:id="6" w:name="bookmark6"/>
      <w:bookmarkStart w:id="7" w:name="bookmark7"/>
      <w:bookmarkStart w:id="8" w:name="bookmark8"/>
      <w:r>
        <w:rPr>
          <w:color w:val="000000"/>
          <w:spacing w:val="0"/>
          <w:w w:val="100"/>
          <w:position w:val="0"/>
          <w:sz w:val="24"/>
          <w:szCs w:val="24"/>
        </w:rPr>
        <w:t>Местонахождение земельного участка</w:t>
      </w:r>
      <w:bookmarkEnd w:id="6"/>
      <w:bookmarkEnd w:id="7"/>
      <w:bookmarkEnd w:id="8"/>
    </w:p>
    <w:p>
      <w:pPr>
        <w:pStyle w:val="Style7"/>
        <w:keepNext w:val="0"/>
        <w:keepLines w:val="0"/>
        <w:widowControl w:val="0"/>
        <w:pBdr>
          <w:bottom w:val="single" w:sz="4" w:space="0" w:color="auto"/>
        </w:pBdr>
        <w:shd w:val="clear" w:color="auto" w:fill="auto"/>
        <w:tabs>
          <w:tab w:leader="underscore" w:pos="3749" w:val="left"/>
          <w:tab w:leader="underscore" w:pos="9446" w:val="left"/>
        </w:tabs>
        <w:bidi w:val="0"/>
        <w:spacing w:before="0" w:after="0" w:line="240" w:lineRule="auto"/>
        <w:ind w:left="0" w:right="0" w:firstLine="0"/>
        <w:jc w:val="left"/>
      </w:pPr>
      <w:r>
        <w:rPr>
          <w:color w:val="000000"/>
          <w:spacing w:val="0"/>
          <w:w w:val="100"/>
          <w:position w:val="0"/>
          <w:sz w:val="24"/>
          <w:szCs w:val="24"/>
        </w:rPr>
        <w:tab/>
      </w:r>
      <w:r>
        <w:rPr>
          <w:color w:val="000000"/>
          <w:spacing w:val="0"/>
          <w:w w:val="100"/>
          <w:position w:val="0"/>
          <w:sz w:val="24"/>
          <w:szCs w:val="24"/>
          <w:u w:val="single"/>
        </w:rPr>
        <w:t>Новосибирская область</w:t>
      </w:r>
      <w:r>
        <w:rPr>
          <w:color w:val="000000"/>
          <w:spacing w:val="0"/>
          <w:w w:val="100"/>
          <w:position w:val="0"/>
          <w:sz w:val="24"/>
          <w:szCs w:val="24"/>
        </w:rPr>
        <w:tab/>
      </w:r>
    </w:p>
    <w:p>
      <w:pPr>
        <w:pStyle w:val="Style15"/>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(субъект Российской Федерации)</w:t>
      </w:r>
    </w:p>
    <w:p>
      <w:pPr>
        <w:pStyle w:val="Style7"/>
        <w:keepNext w:val="0"/>
        <w:keepLines w:val="0"/>
        <w:widowControl w:val="0"/>
        <w:pBdr>
          <w:bottom w:val="single" w:sz="4" w:space="0" w:color="auto"/>
        </w:pBdr>
        <w:shd w:val="clear" w:color="auto" w:fill="auto"/>
        <w:bidi w:val="0"/>
        <w:spacing w:before="0" w:after="0" w:line="240" w:lineRule="auto"/>
        <w:ind w:left="0" w:right="0" w:firstLine="0"/>
        <w:jc w:val="center"/>
      </w:pPr>
      <w:r>
        <w:rPr>
          <w:color w:val="000000"/>
          <w:spacing w:val="0"/>
          <w:w w:val="100"/>
          <w:position w:val="0"/>
          <w:sz w:val="24"/>
          <w:szCs w:val="24"/>
        </w:rPr>
        <w:t>городской округ город Искитим</w:t>
      </w:r>
    </w:p>
    <w:p>
      <w:pPr>
        <w:pStyle w:val="Style15"/>
        <w:keepNext w:val="0"/>
        <w:keepLines w:val="0"/>
        <w:widowControl w:val="0"/>
        <w:shd w:val="clear" w:color="auto" w:fill="auto"/>
        <w:bidi w:val="0"/>
        <w:spacing w:before="0" w:after="420" w:line="240" w:lineRule="auto"/>
        <w:ind w:left="0" w:right="0" w:firstLine="0"/>
        <w:jc w:val="center"/>
      </w:pPr>
      <w:r>
        <w:rPr>
          <w:color w:val="000000"/>
          <w:spacing w:val="0"/>
          <w:w w:val="100"/>
          <w:position w:val="0"/>
        </w:rPr>
        <w:t>(муниципальный район или городской округ)</w:t>
      </w:r>
    </w:p>
    <w:p>
      <w:pPr>
        <w:pStyle w:val="Style15"/>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(поселение)</w:t>
      </w:r>
    </w:p>
    <w:p>
      <w:pPr>
        <w:pStyle w:val="Style17"/>
        <w:keepNext w:val="0"/>
        <w:keepLines w:val="0"/>
        <w:widowControl w:val="0"/>
        <w:shd w:val="clear" w:color="auto" w:fill="auto"/>
        <w:bidi w:val="0"/>
        <w:spacing w:before="0" w:after="0" w:line="240" w:lineRule="auto"/>
        <w:ind w:left="96" w:right="0" w:firstLine="0"/>
        <w:jc w:val="left"/>
      </w:pPr>
      <w:r>
        <w:rPr>
          <w:color w:val="000000"/>
          <w:spacing w:val="0"/>
          <w:w w:val="100"/>
          <w:position w:val="0"/>
          <w:sz w:val="24"/>
          <w:szCs w:val="24"/>
        </w:rPr>
        <w:t>Описание границ земельного участка (образуемого земельного участка):</w:t>
      </w:r>
    </w:p>
    <w:tbl>
      <w:tblPr>
        <w:tblOverlap w:val="never"/>
        <w:jc w:val="center"/>
        <w:tblLayout w:type="fixed"/>
      </w:tblPr>
      <w:tblGrid>
        <w:gridCol w:w="3307"/>
        <w:gridCol w:w="3302"/>
        <w:gridCol w:w="3317"/>
      </w:tblGrid>
      <w:tr>
        <w:trPr>
          <w:trHeight w:val="706" w:hRule="exact"/>
        </w:trPr>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4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440349,22</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4221935,22</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440253,49</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4222050,40</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440160,90</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4221977,18</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440075,86</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4221909,92</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440168,74</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4221792,49</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440349,22</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4221935,22</w:t>
            </w:r>
          </w:p>
        </w:tc>
      </w:tr>
      <w:tr>
        <w:trPr>
          <w:trHeight w:val="25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widowControl w:val="0"/>
        <w:spacing w:after="239" w:line="1" w:lineRule="exact"/>
      </w:pPr>
    </w:p>
    <w:p>
      <w:pPr>
        <w:pStyle w:val="Style7"/>
        <w:keepNext w:val="0"/>
        <w:keepLines w:val="0"/>
        <w:widowControl w:val="0"/>
        <w:shd w:val="clear" w:color="auto" w:fill="auto"/>
        <w:bidi w:val="0"/>
        <w:spacing w:before="0" w:after="240" w:line="240" w:lineRule="auto"/>
        <w:ind w:left="0" w:right="0" w:firstLine="0"/>
        <w:jc w:val="left"/>
      </w:pPr>
      <w:r>
        <w:rPr>
          <w:b/>
          <w:bCs/>
          <w:i w:val="0"/>
          <w:iCs w:val="0"/>
          <w:color w:val="000000"/>
          <w:spacing w:val="0"/>
          <w:w w:val="100"/>
          <w:position w:val="0"/>
          <w:sz w:val="24"/>
          <w:szCs w:val="24"/>
        </w:rPr>
        <w:t>Кадастровый номер земельного участка (при наличии) 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pPr>
        <w:pStyle w:val="Style7"/>
        <w:keepNext w:val="0"/>
        <w:keepLines w:val="0"/>
        <w:widowControl w:val="0"/>
        <w:pBdr>
          <w:bottom w:val="single" w:sz="4" w:space="0" w:color="auto"/>
        </w:pBdr>
        <w:shd w:val="clear" w:color="auto" w:fill="auto"/>
        <w:bidi w:val="0"/>
        <w:spacing w:before="0" w:after="280" w:line="240" w:lineRule="auto"/>
        <w:ind w:left="0" w:right="0" w:firstLine="0"/>
        <w:jc w:val="left"/>
      </w:pPr>
      <w:r>
        <w:rPr>
          <w:color w:val="000000"/>
          <w:spacing w:val="0"/>
          <w:w w:val="100"/>
          <w:position w:val="0"/>
          <w:sz w:val="24"/>
          <w:szCs w:val="24"/>
        </w:rPr>
        <w:t>54:33:040901:139</w:t>
      </w:r>
    </w:p>
    <w:p>
      <w:pPr>
        <w:pStyle w:val="Style13"/>
        <w:keepNext/>
        <w:keepLines/>
        <w:widowControl w:val="0"/>
        <w:shd w:val="clear" w:color="auto" w:fill="auto"/>
        <w:bidi w:val="0"/>
        <w:spacing w:before="0" w:after="280" w:line="240" w:lineRule="auto"/>
        <w:ind w:left="0" w:right="0" w:firstLine="0"/>
        <w:jc w:val="left"/>
      </w:pPr>
      <w:bookmarkStart w:id="10" w:name="bookmark10"/>
      <w:bookmarkStart w:id="11" w:name="bookmark11"/>
      <w:bookmarkStart w:id="9" w:name="bookmark9"/>
      <w:r>
        <w:rPr>
          <w:color w:val="000000"/>
          <w:spacing w:val="0"/>
          <w:w w:val="100"/>
          <w:position w:val="0"/>
          <w:sz w:val="24"/>
          <w:szCs w:val="24"/>
        </w:rPr>
        <w:t>Площадь земельного участка</w:t>
      </w:r>
      <w:bookmarkEnd w:id="10"/>
      <w:bookmarkEnd w:id="11"/>
      <w:bookmarkEnd w:id="9"/>
    </w:p>
    <w:p>
      <w:pPr>
        <w:pStyle w:val="Style7"/>
        <w:keepNext w:val="0"/>
        <w:keepLines w:val="0"/>
        <w:widowControl w:val="0"/>
        <w:pBdr>
          <w:bottom w:val="single" w:sz="4" w:space="0" w:color="auto"/>
        </w:pBdr>
        <w:shd w:val="clear" w:color="auto" w:fill="auto"/>
        <w:bidi w:val="0"/>
        <w:spacing w:before="0" w:after="240" w:line="240" w:lineRule="auto"/>
        <w:ind w:left="0" w:right="0" w:firstLine="0"/>
        <w:jc w:val="left"/>
      </w:pPr>
      <w:r>
        <w:rPr>
          <w:color w:val="000000"/>
          <w:spacing w:val="0"/>
          <w:w w:val="100"/>
          <w:position w:val="0"/>
          <w:sz w:val="24"/>
          <w:szCs w:val="24"/>
        </w:rPr>
        <w:t>34180 кв. м</w:t>
      </w:r>
    </w:p>
    <w:p>
      <w:pPr>
        <w:pStyle w:val="Style13"/>
        <w:keepNext/>
        <w:keepLines/>
        <w:widowControl w:val="0"/>
        <w:shd w:val="clear" w:color="auto" w:fill="auto"/>
        <w:bidi w:val="0"/>
        <w:spacing w:before="0" w:after="120" w:line="240" w:lineRule="auto"/>
        <w:ind w:left="0" w:right="0" w:firstLine="0"/>
        <w:jc w:val="left"/>
      </w:pPr>
      <w:bookmarkStart w:id="12" w:name="bookmark12"/>
      <w:bookmarkStart w:id="13" w:name="bookmark13"/>
      <w:bookmarkStart w:id="14" w:name="bookmark14"/>
      <w:r>
        <w:rPr>
          <w:color w:val="000000"/>
          <w:spacing w:val="0"/>
          <w:w w:val="100"/>
          <w:position w:val="0"/>
          <w:sz w:val="24"/>
          <w:szCs w:val="24"/>
        </w:rPr>
        <w:t>Информация о расположенных в границах земельного участка объектах капитального строительства:</w:t>
      </w:r>
      <w:bookmarkEnd w:id="12"/>
      <w:bookmarkEnd w:id="13"/>
      <w:bookmarkEnd w:id="14"/>
    </w:p>
    <w:p>
      <w:pPr>
        <w:pStyle w:val="Style7"/>
        <w:keepNext w:val="0"/>
        <w:keepLines w:val="0"/>
        <w:widowControl w:val="0"/>
        <w:pBdr>
          <w:bottom w:val="single" w:sz="4" w:space="0" w:color="auto"/>
        </w:pBdr>
        <w:shd w:val="clear" w:color="auto" w:fill="auto"/>
        <w:bidi w:val="0"/>
        <w:spacing w:before="0" w:after="120" w:line="240" w:lineRule="auto"/>
        <w:ind w:left="0" w:right="0" w:firstLine="0"/>
        <w:jc w:val="left"/>
      </w:pPr>
      <w:r>
        <w:rPr>
          <w:color w:val="000000"/>
          <w:spacing w:val="0"/>
          <w:w w:val="100"/>
          <w:position w:val="0"/>
          <w:sz w:val="24"/>
          <w:szCs w:val="24"/>
        </w:rPr>
        <w:t>Объекты капитального строительства отсутствуют</w:t>
      </w:r>
    </w:p>
    <w:p>
      <w:pPr>
        <w:pStyle w:val="Style7"/>
        <w:keepNext w:val="0"/>
        <w:keepLines w:val="0"/>
        <w:widowControl w:val="0"/>
        <w:shd w:val="clear" w:color="auto" w:fill="auto"/>
        <w:bidi w:val="0"/>
        <w:spacing w:before="0" w:after="240" w:line="240" w:lineRule="auto"/>
        <w:ind w:left="0" w:right="0" w:firstLine="0"/>
        <w:jc w:val="left"/>
        <w:sectPr>
          <w:footnotePr>
            <w:pos w:val="pageBottom"/>
            <w:numFmt w:val="decimal"/>
            <w:numRestart w:val="continuous"/>
          </w:footnotePr>
          <w:pgSz w:w="11900" w:h="16840"/>
          <w:pgMar w:top="212" w:right="807" w:bottom="212" w:left="1018" w:header="0" w:footer="3" w:gutter="0"/>
          <w:pgNumType w:start="1"/>
          <w:cols w:space="720"/>
          <w:noEndnote/>
          <w:rtlGutter w:val="0"/>
          <w:docGrid w:linePitch="360"/>
        </w:sectPr>
      </w:pPr>
      <w:r>
        <w:rPr>
          <w:b/>
          <w:bCs/>
          <w:i w:val="0"/>
          <w:iCs w:val="0"/>
          <w:color w:val="000000"/>
          <w:spacing w:val="0"/>
          <w:w w:val="100"/>
          <w:position w:val="0"/>
          <w:sz w:val="24"/>
          <w:szCs w:val="24"/>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w:t>
      </w:r>
    </w:p>
    <w:p>
      <w:pPr>
        <w:pStyle w:val="Style17"/>
        <w:keepNext w:val="0"/>
        <w:keepLines w:val="0"/>
        <w:widowControl w:val="0"/>
        <w:shd w:val="clear" w:color="auto" w:fill="auto"/>
        <w:bidi w:val="0"/>
        <w:spacing w:before="0" w:after="0" w:line="240" w:lineRule="auto"/>
        <w:ind w:left="81" w:right="0" w:firstLine="0"/>
        <w:jc w:val="left"/>
      </w:pPr>
      <w:r>
        <w:rPr>
          <w:b w:val="0"/>
          <w:bCs w:val="0"/>
          <w:i/>
          <w:iCs/>
          <w:color w:val="000000"/>
          <w:spacing w:val="0"/>
          <w:w w:val="100"/>
          <w:position w:val="0"/>
          <w:sz w:val="24"/>
          <w:szCs w:val="24"/>
        </w:rPr>
        <w:t>Проект планировки территории не утвержден</w:t>
      </w:r>
    </w:p>
    <w:tbl>
      <w:tblPr>
        <w:tblOverlap w:val="never"/>
        <w:jc w:val="center"/>
        <w:tblLayout w:type="fixed"/>
      </w:tblPr>
      <w:tblGrid>
        <w:gridCol w:w="3043"/>
        <w:gridCol w:w="3286"/>
        <w:gridCol w:w="3002"/>
      </w:tblGrid>
      <w:tr>
        <w:trPr>
          <w:trHeight w:val="704" w:hRule="exact"/>
        </w:trPr>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54" w:lineRule="auto"/>
              <w:ind w:left="0" w:right="0" w:firstLine="0"/>
              <w:jc w:val="center"/>
            </w:pPr>
            <w:r>
              <w:rPr>
                <w:i w:val="0"/>
                <w:iCs w:val="0"/>
                <w:color w:val="000000"/>
                <w:spacing w:val="0"/>
                <w:w w:val="100"/>
                <w:position w:val="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17"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53"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rFonts w:ascii="Arial" w:eastAsia="Arial" w:hAnsi="Arial" w:cs="Arial"/>
                <w:i w:val="0"/>
                <w:i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rFonts w:ascii="Arial" w:eastAsia="Arial" w:hAnsi="Arial" w:cs="Arial"/>
                <w:i w:val="0"/>
                <w:i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rFonts w:ascii="Arial" w:eastAsia="Arial" w:hAnsi="Arial" w:cs="Arial"/>
                <w:i w:val="0"/>
                <w:iCs w:val="0"/>
                <w:color w:val="000000"/>
                <w:spacing w:val="0"/>
                <w:w w:val="100"/>
                <w:position w:val="0"/>
                <w:sz w:val="20"/>
                <w:szCs w:val="20"/>
              </w:rPr>
              <w:t>—</w:t>
            </w:r>
          </w:p>
        </w:tc>
      </w:tr>
    </w:tbl>
    <w:p>
      <w:pPr>
        <w:widowControl w:val="0"/>
        <w:spacing w:after="219" w:line="1" w:lineRule="exact"/>
      </w:pPr>
    </w:p>
    <w:p>
      <w:pPr>
        <w:pStyle w:val="Style7"/>
        <w:keepNext w:val="0"/>
        <w:keepLines w:val="0"/>
        <w:widowControl w:val="0"/>
        <w:shd w:val="clear" w:color="auto" w:fill="auto"/>
        <w:bidi w:val="0"/>
        <w:spacing w:before="0" w:after="220" w:line="223" w:lineRule="auto"/>
        <w:ind w:left="320" w:right="0" w:firstLine="40"/>
        <w:jc w:val="both"/>
      </w:pPr>
      <w:r>
        <w:rPr>
          <w:b/>
          <w:bCs/>
          <w:i w:val="0"/>
          <w:iCs w:val="0"/>
          <w:color w:val="000000"/>
          <w:spacing w:val="0"/>
          <w:w w:val="100"/>
          <w:position w:val="0"/>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pPr>
        <w:pStyle w:val="Style7"/>
        <w:keepNext w:val="0"/>
        <w:keepLines w:val="0"/>
        <w:widowControl w:val="0"/>
        <w:shd w:val="clear" w:color="auto" w:fill="auto"/>
        <w:tabs>
          <w:tab w:leader="underscore" w:pos="9371" w:val="left"/>
        </w:tabs>
        <w:bidi w:val="0"/>
        <w:spacing w:before="0" w:after="0" w:line="226" w:lineRule="auto"/>
        <w:ind w:left="0" w:right="0" w:firstLine="0"/>
        <w:jc w:val="center"/>
      </w:pPr>
      <w:r>
        <w:rPr>
          <w:color w:val="000000"/>
          <w:spacing w:val="0"/>
          <w:w w:val="100"/>
          <w:position w:val="0"/>
          <w:sz w:val="24"/>
          <w:szCs w:val="24"/>
          <w:u w:val="single"/>
        </w:rPr>
        <w:t>Документация по планировке территории не утверждена.</w:t>
        <w:tab/>
      </w:r>
    </w:p>
    <w:p>
      <w:pPr>
        <w:pStyle w:val="Style10"/>
        <w:keepNext w:val="0"/>
        <w:keepLines w:val="0"/>
        <w:widowControl w:val="0"/>
        <w:shd w:val="clear" w:color="auto" w:fill="auto"/>
        <w:bidi w:val="0"/>
        <w:spacing w:before="0" w:after="220" w:line="254" w:lineRule="auto"/>
        <w:ind w:left="0" w:right="0" w:firstLine="0"/>
        <w:jc w:val="center"/>
      </w:pPr>
      <w:r>
        <w:rPr>
          <w:color w:val="000000"/>
          <w:spacing w:val="0"/>
          <w:w w:val="100"/>
          <w:position w:val="0"/>
        </w:rPr>
        <w:t>(указывается в случае, если земельный участок расположен в границах территории, в отношении которой утверждены проект</w:t>
        <w:br/>
        <w:t>планировки территории и (или) проект межевания территории)</w:t>
      </w:r>
    </w:p>
    <w:p>
      <w:pPr>
        <w:pStyle w:val="Style7"/>
        <w:keepNext w:val="0"/>
        <w:keepLines w:val="0"/>
        <w:widowControl w:val="0"/>
        <w:shd w:val="clear" w:color="auto" w:fill="auto"/>
        <w:bidi w:val="0"/>
        <w:spacing w:before="0" w:after="440" w:line="226" w:lineRule="auto"/>
        <w:ind w:left="320" w:right="0" w:firstLine="40"/>
        <w:jc w:val="left"/>
      </w:pPr>
      <w:r>
        <w:rPr>
          <w:b/>
          <w:bCs/>
          <w:i w:val="0"/>
          <w:iCs w:val="0"/>
          <w:color w:val="000000"/>
          <w:spacing w:val="0"/>
          <w:w w:val="100"/>
          <w:position w:val="0"/>
          <w:sz w:val="24"/>
          <w:szCs w:val="24"/>
        </w:rPr>
        <w:t>Информация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Style10"/>
        <w:keepNext w:val="0"/>
        <w:keepLines w:val="0"/>
        <w:widowControl w:val="0"/>
        <w:pBdr>
          <w:top w:val="single" w:sz="4" w:space="0" w:color="auto"/>
        </w:pBdr>
        <w:shd w:val="clear" w:color="auto" w:fill="auto"/>
        <w:bidi w:val="0"/>
        <w:spacing w:before="0" w:after="360" w:line="259" w:lineRule="auto"/>
        <w:ind w:left="0" w:right="0" w:firstLine="0"/>
        <w:jc w:val="center"/>
      </w:pPr>
      <w:r>
        <w:rPr>
          <w:color w:val="000000"/>
          <w:spacing w:val="0"/>
          <w:w w:val="100"/>
          <w:position w:val="0"/>
        </w:rPr>
        <w:t>(указывается в случае, если земельный участок расположен в границах территории в отношении которой принято решение о</w:t>
        <w:br/>
        <w:t>комплексном развитии территории и (или) заключен договор о комплексном развитии территории)</w:t>
      </w:r>
    </w:p>
    <w:p>
      <w:pPr>
        <w:pStyle w:val="Style10"/>
        <w:keepNext w:val="0"/>
        <w:keepLines w:val="0"/>
        <w:widowControl w:val="0"/>
        <w:pBdr>
          <w:top w:val="single" w:sz="4" w:space="0" w:color="auto"/>
        </w:pBdr>
        <w:shd w:val="clear" w:color="auto" w:fill="auto"/>
        <w:tabs>
          <w:tab w:leader="underscore" w:pos="1625" w:val="left"/>
          <w:tab w:leader="underscore" w:pos="4780" w:val="left"/>
        </w:tabs>
        <w:bidi w:val="0"/>
        <w:spacing w:before="0" w:after="220" w:line="233" w:lineRule="auto"/>
        <w:ind w:left="0" w:right="0" w:firstLine="0"/>
        <w:jc w:val="center"/>
      </w:pPr>
      <w:r>
        <mc:AlternateContent>
          <mc:Choice Requires="wps">
            <w:drawing>
              <wp:anchor distT="0" distB="1207135" distL="117475" distR="1326515" simplePos="0" relativeHeight="125829378" behindDoc="0" locked="0" layoutInCell="1" allowOverlap="1">
                <wp:simplePos x="0" y="0"/>
                <wp:positionH relativeFrom="page">
                  <wp:posOffset>942340</wp:posOffset>
                </wp:positionH>
                <wp:positionV relativeFrom="paragraph">
                  <wp:posOffset>12700</wp:posOffset>
                </wp:positionV>
                <wp:extent cx="1355725" cy="191770"/>
                <wp:wrapSquare wrapText="right"/>
                <wp:docPr id="2" name="Shape 2"/>
                <a:graphic xmlns:a="http://schemas.openxmlformats.org/drawingml/2006/main">
                  <a:graphicData uri="http://schemas.microsoft.com/office/word/2010/wordprocessingShape">
                    <wps:wsp>
                      <wps:cNvSpPr txBox="1"/>
                      <wps:spPr>
                        <a:xfrm>
                          <a:ext cx="1355725" cy="191770"/>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left"/>
                            </w:pPr>
                            <w:r>
                              <w:rPr>
                                <w:b/>
                                <w:bCs/>
                                <w:i w:val="0"/>
                                <w:iCs w:val="0"/>
                                <w:color w:val="000000"/>
                                <w:spacing w:val="0"/>
                                <w:w w:val="100"/>
                                <w:position w:val="0"/>
                                <w:sz w:val="24"/>
                                <w:szCs w:val="24"/>
                              </w:rPr>
                              <w:t>Г радостроительный</w:t>
                            </w:r>
                          </w:p>
                        </w:txbxContent>
                      </wps:txbx>
                      <wps:bodyPr wrap="none"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style="position:absolute;margin-left:74.200000000000003pt;margin-top:1.pt;width:106.75pt;height:15.1pt;z-index:-125829375;mso-wrap-distance-left:9.25pt;mso-wrap-distance-right:104.45pt;mso-wrap-distance-bottom:95.049999999999997pt;mso-position-horizontal-relative:page" filled="f" stroked="f">
                <v:textbox inset="0,0,0,0">
                  <w:txbxContent>
                    <w:p>
                      <w:pPr>
                        <w:pStyle w:val="Style7"/>
                        <w:keepNext w:val="0"/>
                        <w:keepLines w:val="0"/>
                        <w:widowControl w:val="0"/>
                        <w:shd w:val="clear" w:color="auto" w:fill="auto"/>
                        <w:bidi w:val="0"/>
                        <w:spacing w:before="0" w:after="0" w:line="240" w:lineRule="auto"/>
                        <w:ind w:left="0" w:right="0" w:firstLine="0"/>
                        <w:jc w:val="left"/>
                      </w:pPr>
                      <w:r>
                        <w:rPr>
                          <w:b/>
                          <w:bCs/>
                          <w:i w:val="0"/>
                          <w:iCs w:val="0"/>
                          <w:color w:val="000000"/>
                          <w:spacing w:val="0"/>
                          <w:w w:val="100"/>
                          <w:position w:val="0"/>
                          <w:sz w:val="24"/>
                          <w:szCs w:val="24"/>
                        </w:rPr>
                        <w:t>Г радостроительный</w:t>
                      </w:r>
                    </w:p>
                  </w:txbxContent>
                </v:textbox>
                <w10:wrap type="square" side="right" anchorx="page"/>
              </v:shape>
            </w:pict>
          </mc:Fallback>
        </mc:AlternateContent>
      </w:r>
      <w:r>
        <w:drawing>
          <wp:anchor distT="66040" distB="11430" distL="1134745" distR="114300" simplePos="0" relativeHeight="125829380" behindDoc="0" locked="0" layoutInCell="1" allowOverlap="1">
            <wp:simplePos x="0" y="0"/>
            <wp:positionH relativeFrom="page">
              <wp:posOffset>1959610</wp:posOffset>
            </wp:positionH>
            <wp:positionV relativeFrom="paragraph">
              <wp:posOffset>78740</wp:posOffset>
            </wp:positionV>
            <wp:extent cx="1548130" cy="1322705"/>
            <wp:wrapSquare wrapText="right"/>
            <wp:docPr id="4" name="Shape 4"/>
            <a:graphic xmlns:a="http://schemas.openxmlformats.org/drawingml/2006/main">
              <a:graphicData uri="http://schemas.openxmlformats.org/drawingml/2006/picture">
                <pic:pic xmlns:pic="http://schemas.openxmlformats.org/drawingml/2006/picture">
                  <pic:nvPicPr>
                    <pic:cNvPr id="5" name="Picture box 5"/>
                    <pic:cNvPicPr/>
                  </pic:nvPicPr>
                  <pic:blipFill>
                    <a:blip r:embed="rId7"/>
                    <a:stretch/>
                  </pic:blipFill>
                  <pic:spPr>
                    <a:xfrm>
                      <a:ext cx="1548130" cy="1322705"/>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2942590</wp:posOffset>
                </wp:positionH>
                <wp:positionV relativeFrom="paragraph">
                  <wp:posOffset>12700</wp:posOffset>
                </wp:positionV>
                <wp:extent cx="541655" cy="186055"/>
                <wp:wrapNone/>
                <wp:docPr id="6" name="Shape 6"/>
                <a:graphic xmlns:a="http://schemas.openxmlformats.org/drawingml/2006/main">
                  <a:graphicData uri="http://schemas.microsoft.com/office/word/2010/wordprocessingShape">
                    <wps:wsp>
                      <wps:cNvSpPr txBox="1"/>
                      <wps:spPr>
                        <a:xfrm>
                          <a:ext cx="541655" cy="186055"/>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отовлен</w:t>
                            </w:r>
                          </w:p>
                        </w:txbxContent>
                      </wps:txbx>
                      <wps:bodyPr lIns="0" tIns="0" rIns="0" bIns="0">
                        <a:noAutoFit/>
                      </wps:bodyPr>
                    </wps:wsp>
                  </a:graphicData>
                </a:graphic>
              </wp:anchor>
            </w:drawing>
          </mc:Choice>
          <mc:Fallback>
            <w:pict>
              <v:shape id="_x0000_s1032" type="#_x0000_t202" style="position:absolute;margin-left:231.70000000000002pt;margin-top:1.pt;width:42.649999999999999pt;height:14.65pt;z-index:251657729;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40" w:lineRule="auto"/>
                        <w:ind w:left="0" w:right="0" w:firstLine="0"/>
                        <w:jc w:val="left"/>
                        <w:rPr>
                          <w:sz w:val="24"/>
                          <w:szCs w:val="24"/>
                        </w:rPr>
                      </w:pPr>
                      <w:r>
                        <w:rPr>
                          <w:color w:val="000000"/>
                          <w:spacing w:val="0"/>
                          <w:w w:val="100"/>
                          <w:position w:val="0"/>
                          <w:sz w:val="24"/>
                          <w:szCs w:val="24"/>
                        </w:rPr>
                        <w:t>отовлен</w:t>
                      </w:r>
                    </w:p>
                  </w:txbxContent>
                </v:textbox>
                <w10:wrap anchorx="page"/>
              </v:shape>
            </w:pict>
          </mc:Fallback>
        </mc:AlternateContent>
      </w:r>
      <w:r>
        <mc:AlternateContent>
          <mc:Choice Requires="wps">
            <w:drawing>
              <wp:anchor distT="0" distB="0" distL="0" distR="0" simplePos="0" relativeHeight="503316484" behindDoc="0" locked="0" layoutInCell="1" allowOverlap="1">
                <wp:simplePos x="0" y="0"/>
                <wp:positionH relativeFrom="page">
                  <wp:posOffset>1710055</wp:posOffset>
                </wp:positionH>
                <wp:positionV relativeFrom="paragraph">
                  <wp:posOffset>812800</wp:posOffset>
                </wp:positionV>
                <wp:extent cx="283845" cy="163195"/>
                <wp:wrapNone/>
                <wp:docPr id="8" name="Shape 8"/>
                <a:graphic xmlns:a="http://schemas.openxmlformats.org/drawingml/2006/main">
                  <a:graphicData uri="http://schemas.microsoft.com/office/word/2010/wordprocessingShape">
                    <wps:wsp>
                      <wps:cNvSpPr txBox="1"/>
                      <wps:spPr>
                        <a:xfrm>
                          <a:ext cx="283845" cy="163195"/>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rPr>
                                <w:sz w:val="20"/>
                                <w:szCs w:val="20"/>
                              </w:rPr>
                            </w:pPr>
                            <w:r>
                              <w:rPr>
                                <w:b w:val="0"/>
                                <w:bCs w:val="0"/>
                                <w:color w:val="000000"/>
                                <w:spacing w:val="0"/>
                                <w:w w:val="100"/>
                                <w:position w:val="0"/>
                                <w:sz w:val="20"/>
                                <w:szCs w:val="20"/>
                              </w:rPr>
                              <w:t>(при</w:t>
                            </w:r>
                          </w:p>
                        </w:txbxContent>
                      </wps:txbx>
                      <wps:bodyPr lIns="0" tIns="0" rIns="0" bIns="0">
                        <a:noAutoFit/>
                      </wps:bodyPr>
                    </wps:wsp>
                  </a:graphicData>
                </a:graphic>
              </wp:anchor>
            </w:drawing>
          </mc:Choice>
          <mc:Fallback>
            <w:pict>
              <v:shape id="_x0000_s1034" type="#_x0000_t202" style="position:absolute;margin-left:134.65000000000001pt;margin-top:64.pt;width:22.350000000000001pt;height:12.85pt;z-index:251657731;mso-wrap-distance-left:0;mso-wrap-distance-right:0;mso-position-horizontal-relative:page" filled="f" stroked="f">
                <v:textbox inset="0,0,0,0">
                  <w:txbxContent>
                    <w:p>
                      <w:pPr>
                        <w:pStyle w:val="Style4"/>
                        <w:keepNext w:val="0"/>
                        <w:keepLines w:val="0"/>
                        <w:widowControl w:val="0"/>
                        <w:shd w:val="clear" w:color="auto" w:fill="auto"/>
                        <w:bidi w:val="0"/>
                        <w:spacing w:before="0" w:after="0" w:line="240" w:lineRule="auto"/>
                        <w:ind w:left="0" w:right="0" w:firstLine="0"/>
                        <w:jc w:val="left"/>
                        <w:rPr>
                          <w:sz w:val="20"/>
                          <w:szCs w:val="20"/>
                        </w:rPr>
                      </w:pPr>
                      <w:r>
                        <w:rPr>
                          <w:b w:val="0"/>
                          <w:bCs w:val="0"/>
                          <w:color w:val="000000"/>
                          <w:spacing w:val="0"/>
                          <w:w w:val="100"/>
                          <w:position w:val="0"/>
                          <w:sz w:val="20"/>
                          <w:szCs w:val="20"/>
                        </w:rPr>
                        <w:t>(при</w:t>
                      </w:r>
                    </w:p>
                  </w:txbxContent>
                </v:textbox>
                <w10:wrap anchorx="page"/>
              </v:shape>
            </w:pict>
          </mc:Fallback>
        </mc:AlternateContent>
      </w:r>
      <w:r>
        <mc:AlternateContent>
          <mc:Choice Requires="wps">
            <w:drawing>
              <wp:anchor distT="0" distB="0" distL="0" distR="0" simplePos="0" relativeHeight="503316486" behindDoc="0" locked="0" layoutInCell="1" allowOverlap="1">
                <wp:simplePos x="0" y="0"/>
                <wp:positionH relativeFrom="page">
                  <wp:posOffset>939165</wp:posOffset>
                </wp:positionH>
                <wp:positionV relativeFrom="paragraph">
                  <wp:posOffset>1225550</wp:posOffset>
                </wp:positionV>
                <wp:extent cx="1283970" cy="186055"/>
                <wp:wrapNone/>
                <wp:docPr id="10" name="Shape 10"/>
                <a:graphic xmlns:a="http://schemas.openxmlformats.org/drawingml/2006/main">
                  <a:graphicData uri="http://schemas.microsoft.com/office/word/2010/wordprocessingShape">
                    <wps:wsp>
                      <wps:cNvSpPr txBox="1"/>
                      <wps:spPr>
                        <a:xfrm>
                          <a:ext cx="1283970" cy="186055"/>
                        </a:xfrm>
                        <a:prstGeom prst="rect"/>
                        <a:noFill/>
                      </wps:spPr>
                      <wps:txbx>
                        <w:txbxContent>
                          <w:p>
                            <w:pPr>
                              <w:pStyle w:val="Style4"/>
                              <w:keepNext w:val="0"/>
                              <w:keepLines w:val="0"/>
                              <w:widowControl w:val="0"/>
                              <w:shd w:val="clear" w:color="auto" w:fill="auto"/>
                              <w:tabs>
                                <w:tab w:pos="1688" w:val="left"/>
                              </w:tabs>
                              <w:bidi w:val="0"/>
                              <w:spacing w:before="0" w:after="0" w:line="240" w:lineRule="auto"/>
                              <w:ind w:left="0" w:right="0" w:firstLine="0"/>
                              <w:jc w:val="left"/>
                              <w:rPr>
                                <w:sz w:val="24"/>
                                <w:szCs w:val="24"/>
                              </w:rPr>
                            </w:pPr>
                            <w:r>
                              <w:rPr>
                                <w:color w:val="000000"/>
                                <w:spacing w:val="0"/>
                                <w:w w:val="100"/>
                                <w:position w:val="0"/>
                                <w:sz w:val="24"/>
                                <w:szCs w:val="24"/>
                              </w:rPr>
                              <w:t>Дата выдачи</w:t>
                              <w:tab/>
                            </w:r>
                            <w:r>
                              <w:rPr>
                                <w:b w:val="0"/>
                                <w:bCs w:val="0"/>
                                <w:i/>
                                <w:iCs/>
                                <w:color w:val="000000"/>
                                <w:spacing w:val="0"/>
                                <w:w w:val="100"/>
                                <w:position w:val="0"/>
                                <w:sz w:val="24"/>
                                <w:szCs w:val="24"/>
                              </w:rPr>
                              <w:t>17.</w:t>
                            </w:r>
                          </w:p>
                        </w:txbxContent>
                      </wps:txbx>
                      <wps:bodyPr lIns="0" tIns="0" rIns="0" bIns="0">
                        <a:noAutoFit/>
                      </wps:bodyPr>
                    </wps:wsp>
                  </a:graphicData>
                </a:graphic>
              </wp:anchor>
            </w:drawing>
          </mc:Choice>
          <mc:Fallback>
            <w:pict>
              <v:shape id="_x0000_s1036" type="#_x0000_t202" style="position:absolute;margin-left:73.950000000000003pt;margin-top:96.5pt;width:101.10000000000001pt;height:14.65pt;z-index:251657733;mso-wrap-distance-left:0;mso-wrap-distance-right:0;mso-position-horizontal-relative:page" filled="f" stroked="f">
                <v:textbox inset="0,0,0,0">
                  <w:txbxContent>
                    <w:p>
                      <w:pPr>
                        <w:pStyle w:val="Style4"/>
                        <w:keepNext w:val="0"/>
                        <w:keepLines w:val="0"/>
                        <w:widowControl w:val="0"/>
                        <w:shd w:val="clear" w:color="auto" w:fill="auto"/>
                        <w:tabs>
                          <w:tab w:pos="1688" w:val="left"/>
                        </w:tabs>
                        <w:bidi w:val="0"/>
                        <w:spacing w:before="0" w:after="0" w:line="240" w:lineRule="auto"/>
                        <w:ind w:left="0" w:right="0" w:firstLine="0"/>
                        <w:jc w:val="left"/>
                        <w:rPr>
                          <w:sz w:val="24"/>
                          <w:szCs w:val="24"/>
                        </w:rPr>
                      </w:pPr>
                      <w:r>
                        <w:rPr>
                          <w:color w:val="000000"/>
                          <w:spacing w:val="0"/>
                          <w:w w:val="100"/>
                          <w:position w:val="0"/>
                          <w:sz w:val="24"/>
                          <w:szCs w:val="24"/>
                        </w:rPr>
                        <w:t>Дата выдачи</w:t>
                        <w:tab/>
                      </w:r>
                      <w:r>
                        <w:rPr>
                          <w:b w:val="0"/>
                          <w:bCs w:val="0"/>
                          <w:i/>
                          <w:iCs/>
                          <w:color w:val="000000"/>
                          <w:spacing w:val="0"/>
                          <w:w w:val="100"/>
                          <w:position w:val="0"/>
                          <w:sz w:val="24"/>
                          <w:szCs w:val="24"/>
                        </w:rPr>
                        <w:t>17.</w:t>
                      </w:r>
                    </w:p>
                  </w:txbxContent>
                </v:textbox>
                <w10:wrap anchorx="page"/>
              </v:shape>
            </w:pict>
          </mc:Fallback>
        </mc:AlternateContent>
      </w:r>
      <w:r>
        <w:rPr>
          <w:i/>
          <w:iCs/>
          <w:color w:val="000000"/>
          <w:spacing w:val="0"/>
          <w:w w:val="100"/>
          <w:position w:val="0"/>
          <w:sz w:val="24"/>
          <w:szCs w:val="24"/>
        </w:rPr>
        <w:t>Шимкив С.И - первый заместитель главы</w:t>
        <w:br/>
        <w:tab/>
      </w:r>
      <w:r>
        <w:rPr>
          <w:i/>
          <w:iCs/>
          <w:color w:val="000000"/>
          <w:spacing w:val="0"/>
          <w:w w:val="100"/>
          <w:position w:val="0"/>
          <w:sz w:val="24"/>
          <w:szCs w:val="24"/>
          <w:u w:val="single"/>
        </w:rPr>
        <w:t>администрации</w:t>
      </w:r>
      <w:r>
        <w:rPr>
          <w:i/>
          <w:iCs/>
          <w:color w:val="000000"/>
          <w:spacing w:val="0"/>
          <w:w w:val="100"/>
          <w:position w:val="0"/>
          <w:sz w:val="24"/>
          <w:szCs w:val="24"/>
        </w:rPr>
        <w:tab/>
        <w:br/>
      </w:r>
      <w:r>
        <w:rPr>
          <w:color w:val="000000"/>
          <w:spacing w:val="0"/>
          <w:w w:val="100"/>
          <w:position w:val="0"/>
        </w:rPr>
        <w:t>(ф.и.о., должность уполномоченного лица, наименование органа)</w:t>
      </w:r>
    </w:p>
    <w:p>
      <w:pPr>
        <w:pStyle w:val="Style7"/>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w:t>
      </w:r>
      <w:r>
        <w:rPr>
          <w:color w:val="000000"/>
          <w:spacing w:val="0"/>
          <w:w w:val="100"/>
          <w:position w:val="0"/>
          <w:sz w:val="24"/>
          <w:szCs w:val="24"/>
          <w:u w:val="single"/>
        </w:rPr>
        <w:t>С. И. Шимкив</w:t>
      </w:r>
      <w:r>
        <w:rPr>
          <w:color w:val="000000"/>
          <w:spacing w:val="0"/>
          <w:w w:val="100"/>
          <w:position w:val="0"/>
          <w:sz w:val="24"/>
          <w:szCs w:val="24"/>
        </w:rPr>
        <w:t xml:space="preserve"> /</w:t>
      </w:r>
    </w:p>
    <w:p>
      <w:pPr>
        <w:pStyle w:val="Style10"/>
        <w:keepNext w:val="0"/>
        <w:keepLines w:val="0"/>
        <w:widowControl w:val="0"/>
        <w:shd w:val="clear" w:color="auto" w:fill="auto"/>
        <w:bidi w:val="0"/>
        <w:spacing w:before="0" w:after="220" w:line="240" w:lineRule="auto"/>
        <w:ind w:left="0" w:right="0" w:firstLine="0"/>
        <w:jc w:val="center"/>
        <w:sectPr>
          <w:footnotePr>
            <w:pos w:val="pageBottom"/>
            <w:numFmt w:val="decimal"/>
            <w:numRestart w:val="continuous"/>
          </w:footnotePr>
          <w:pgSz w:w="12240" w:h="15840"/>
          <w:pgMar w:top="880" w:right="1046" w:bottom="880" w:left="1118" w:header="0" w:footer="3" w:gutter="0"/>
          <w:cols w:space="720"/>
          <w:noEndnote/>
          <w:rtlGutter w:val="0"/>
          <w:docGrid w:linePitch="360"/>
        </w:sectPr>
      </w:pPr>
      <w:r>
        <w:rPr>
          <w:color w:val="000000"/>
          <w:spacing w:val="0"/>
          <w:w w:val="100"/>
          <w:position w:val="0"/>
        </w:rPr>
        <w:t>(расшифровка подписи)</w:t>
      </w:r>
    </w:p>
    <w:tbl>
      <w:tblPr>
        <w:tblOverlap w:val="never"/>
        <w:jc w:val="left"/>
        <w:tblLayout w:type="fixed"/>
      </w:tblPr>
      <w:tblGrid>
        <w:gridCol w:w="610"/>
        <w:gridCol w:w="763"/>
      </w:tblGrid>
      <w:tr>
        <w:trPr>
          <w:trHeight w:val="240" w:hRule="exact"/>
        </w:trPr>
        <w:tc>
          <w:tcPr>
            <w:tcBorders/>
            <w:shd w:val="clear" w:color="auto" w:fill="FFFFFF"/>
            <w:vAlign w:val="top"/>
          </w:tcPr>
          <w:p>
            <w:pPr>
              <w:framePr w:w="1373" w:h="984" w:wrap="none" w:hAnchor="page" w:x="2378" w:y="17516"/>
              <w:widowControl w:val="0"/>
              <w:rPr>
                <w:sz w:val="10"/>
                <w:szCs w:val="10"/>
              </w:rPr>
            </w:pPr>
          </w:p>
        </w:tc>
        <w:tc>
          <w:tcPr>
            <w:tcBorders/>
            <w:shd w:val="clear" w:color="auto" w:fill="FFFFFF"/>
            <w:vAlign w:val="bottom"/>
          </w:tcPr>
          <w:p>
            <w:pPr>
              <w:pStyle w:val="Style19"/>
              <w:keepNext w:val="0"/>
              <w:keepLines w:val="0"/>
              <w:framePr w:w="1373" w:h="984" w:wrap="none" w:hAnchor="page" w:x="2378" w:y="17516"/>
              <w:widowControl w:val="0"/>
              <w:shd w:val="clear" w:color="auto" w:fill="auto"/>
              <w:bidi w:val="0"/>
              <w:spacing w:before="0" w:after="0" w:line="240" w:lineRule="auto"/>
              <w:ind w:left="0" w:right="0" w:firstLine="260"/>
              <w:jc w:val="left"/>
              <w:rPr>
                <w:sz w:val="14"/>
                <w:szCs w:val="14"/>
              </w:rPr>
            </w:pPr>
            <w:r>
              <w:rPr>
                <w:color w:val="000000"/>
                <w:spacing w:val="0"/>
                <w:w w:val="100"/>
                <w:position w:val="0"/>
                <w:sz w:val="14"/>
                <w:szCs w:val="14"/>
              </w:rPr>
              <w:t>•Bffb</w:t>
            </w:r>
          </w:p>
        </w:tc>
      </w:tr>
      <w:tr>
        <w:trPr>
          <w:trHeight w:val="130" w:hRule="exact"/>
        </w:trPr>
        <w:tc>
          <w:tcPr>
            <w:tcBorders/>
            <w:shd w:val="clear" w:color="auto" w:fill="FFFFFF"/>
            <w:vAlign w:val="top"/>
          </w:tcPr>
          <w:p>
            <w:pPr>
              <w:framePr w:w="1373" w:h="984" w:wrap="none" w:hAnchor="page" w:x="2378" w:y="17516"/>
              <w:widowControl w:val="0"/>
              <w:rPr>
                <w:sz w:val="10"/>
                <w:szCs w:val="10"/>
              </w:rPr>
            </w:pPr>
          </w:p>
        </w:tc>
        <w:tc>
          <w:tcPr>
            <w:tcBorders/>
            <w:shd w:val="clear" w:color="auto" w:fill="FFFFFF"/>
            <w:vAlign w:val="top"/>
          </w:tcPr>
          <w:p>
            <w:pPr>
              <w:framePr w:w="1373" w:h="984" w:wrap="none" w:hAnchor="page" w:x="2378" w:y="17516"/>
              <w:widowControl w:val="0"/>
              <w:rPr>
                <w:sz w:val="10"/>
                <w:szCs w:val="10"/>
              </w:rPr>
            </w:pPr>
          </w:p>
        </w:tc>
      </w:tr>
      <w:tr>
        <w:trPr>
          <w:trHeight w:val="240" w:hRule="exact"/>
        </w:trPr>
        <w:tc>
          <w:tcPr>
            <w:tcBorders/>
            <w:shd w:val="clear" w:color="auto" w:fill="FFFFFF"/>
            <w:vAlign w:val="bottom"/>
          </w:tcPr>
          <w:p>
            <w:pPr>
              <w:pStyle w:val="Style19"/>
              <w:keepNext w:val="0"/>
              <w:keepLines w:val="0"/>
              <w:framePr w:w="1373" w:h="984" w:wrap="none" w:hAnchor="page" w:x="2378" w:y="17516"/>
              <w:widowControl w:val="0"/>
              <w:shd w:val="clear" w:color="auto" w:fill="auto"/>
              <w:bidi w:val="0"/>
              <w:spacing w:before="0" w:after="0" w:line="240" w:lineRule="auto"/>
              <w:ind w:left="0" w:right="0" w:firstLine="0"/>
              <w:jc w:val="center"/>
              <w:rPr>
                <w:sz w:val="10"/>
                <w:szCs w:val="10"/>
              </w:rPr>
            </w:pPr>
            <w:r>
              <w:rPr>
                <w:b/>
                <w:bCs/>
                <w:i w:val="0"/>
                <w:iCs w:val="0"/>
                <w:color w:val="000000"/>
                <w:spacing w:val="0"/>
                <w:w w:val="100"/>
                <w:position w:val="0"/>
                <w:sz w:val="10"/>
                <w:szCs w:val="10"/>
                <w:vertAlign w:val="superscript"/>
              </w:rPr>
              <w:t>в</w:t>
            </w:r>
            <w:r>
              <w:rPr>
                <w:b/>
                <w:bCs/>
                <w:i w:val="0"/>
                <w:iCs w:val="0"/>
                <w:color w:val="000000"/>
                <w:spacing w:val="0"/>
                <w:w w:val="100"/>
                <w:position w:val="0"/>
                <w:sz w:val="10"/>
                <w:szCs w:val="10"/>
              </w:rPr>
              <w:t>/з$,л</w:t>
            </w:r>
          </w:p>
        </w:tc>
        <w:tc>
          <w:tcPr>
            <w:tcBorders/>
            <w:shd w:val="clear" w:color="auto" w:fill="FFFFFF"/>
            <w:vAlign w:val="top"/>
          </w:tcPr>
          <w:p>
            <w:pPr>
              <w:pStyle w:val="Style19"/>
              <w:keepNext w:val="0"/>
              <w:keepLines w:val="0"/>
              <w:framePr w:w="1373" w:h="984" w:wrap="none" w:hAnchor="page" w:x="2378" w:y="17516"/>
              <w:widowControl w:val="0"/>
              <w:shd w:val="clear" w:color="auto" w:fill="auto"/>
              <w:bidi w:val="0"/>
              <w:spacing w:before="0" w:after="0" w:line="240" w:lineRule="auto"/>
              <w:ind w:left="0" w:right="0" w:firstLine="0"/>
              <w:jc w:val="left"/>
              <w:rPr>
                <w:sz w:val="10"/>
                <w:szCs w:val="10"/>
              </w:rPr>
            </w:pPr>
            <w:r>
              <w:rPr>
                <w:b/>
                <w:bCs/>
                <w:i w:val="0"/>
                <w:iCs w:val="0"/>
                <w:color w:val="000000"/>
                <w:spacing w:val="0"/>
                <w:w w:val="100"/>
                <w:position w:val="0"/>
                <w:sz w:val="10"/>
                <w:szCs w:val="10"/>
              </w:rPr>
              <w:t>• оМ«</w:t>
            </w:r>
          </w:p>
        </w:tc>
      </w:tr>
      <w:tr>
        <w:trPr>
          <w:trHeight w:val="235" w:hRule="exact"/>
        </w:trPr>
        <w:tc>
          <w:tcPr>
            <w:tcBorders/>
            <w:shd w:val="clear" w:color="auto" w:fill="FFFFFF"/>
            <w:vAlign w:val="top"/>
          </w:tcPr>
          <w:p>
            <w:pPr>
              <w:pStyle w:val="Style19"/>
              <w:keepNext w:val="0"/>
              <w:keepLines w:val="0"/>
              <w:framePr w:w="1373" w:h="984" w:wrap="none" w:hAnchor="page" w:x="2378" w:y="17516"/>
              <w:widowControl w:val="0"/>
              <w:shd w:val="clear" w:color="auto" w:fill="auto"/>
              <w:bidi w:val="0"/>
              <w:spacing w:before="0" w:after="0" w:line="240" w:lineRule="auto"/>
              <w:ind w:left="0" w:right="0" w:firstLine="0"/>
              <w:jc w:val="center"/>
              <w:rPr>
                <w:sz w:val="10"/>
                <w:szCs w:val="10"/>
              </w:rPr>
            </w:pPr>
            <w:r>
              <w:rPr>
                <w:b/>
                <w:bCs/>
                <w:i w:val="0"/>
                <w:iCs w:val="0"/>
                <w:color w:val="000000"/>
                <w:spacing w:val="0"/>
                <w:w w:val="100"/>
                <w:position w:val="0"/>
                <w:sz w:val="10"/>
                <w:szCs w:val="10"/>
              </w:rPr>
              <w:t>п''</w:t>
            </w:r>
          </w:p>
        </w:tc>
        <w:tc>
          <w:tcPr>
            <w:tcBorders/>
            <w:shd w:val="clear" w:color="auto" w:fill="FFFFFF"/>
            <w:vAlign w:val="bottom"/>
          </w:tcPr>
          <w:p>
            <w:pPr>
              <w:pStyle w:val="Style19"/>
              <w:keepNext w:val="0"/>
              <w:keepLines w:val="0"/>
              <w:framePr w:w="1373" w:h="984" w:wrap="none" w:hAnchor="page" w:x="2378" w:y="17516"/>
              <w:widowControl w:val="0"/>
              <w:shd w:val="clear" w:color="auto" w:fill="auto"/>
              <w:bidi w:val="0"/>
              <w:spacing w:before="0" w:after="0" w:line="240" w:lineRule="auto"/>
              <w:ind w:left="0" w:right="0" w:firstLine="0"/>
              <w:jc w:val="left"/>
              <w:rPr>
                <w:sz w:val="10"/>
                <w:szCs w:val="10"/>
              </w:rPr>
            </w:pPr>
            <w:r>
              <w:rPr>
                <w:b/>
                <w:bCs/>
                <w:i w:val="0"/>
                <w:iCs w:val="0"/>
                <w:color w:val="000000"/>
                <w:spacing w:val="0"/>
                <w:w w:val="100"/>
                <w:position w:val="0"/>
                <w:sz w:val="10"/>
                <w:szCs w:val="10"/>
              </w:rPr>
              <w:t>^^•Л».ЖГ'</w:t>
            </w:r>
          </w:p>
        </w:tc>
      </w:tr>
      <w:tr>
        <w:trPr>
          <w:trHeight w:val="139" w:hRule="exact"/>
        </w:trPr>
        <w:tc>
          <w:tcPr>
            <w:tcBorders>
              <w:bottom w:val="single" w:sz="4"/>
            </w:tcBorders>
            <w:shd w:val="clear" w:color="auto" w:fill="FFFFFF"/>
            <w:vAlign w:val="bottom"/>
          </w:tcPr>
          <w:p>
            <w:pPr>
              <w:pStyle w:val="Style19"/>
              <w:keepNext w:val="0"/>
              <w:keepLines w:val="0"/>
              <w:framePr w:w="1373" w:h="984" w:wrap="none" w:hAnchor="page" w:x="2378" w:y="17516"/>
              <w:widowControl w:val="0"/>
              <w:shd w:val="clear" w:color="auto" w:fill="auto"/>
              <w:tabs>
                <w:tab w:leader="underscore" w:pos="331" w:val="left"/>
              </w:tabs>
              <w:bidi w:val="0"/>
              <w:spacing w:before="0" w:after="0" w:line="240" w:lineRule="auto"/>
              <w:ind w:left="0" w:right="0" w:firstLine="0"/>
              <w:jc w:val="center"/>
              <w:rPr>
                <w:sz w:val="10"/>
                <w:szCs w:val="10"/>
              </w:rPr>
            </w:pPr>
            <w:r>
              <w:rPr>
                <w:b/>
                <w:bCs/>
                <w:i w:val="0"/>
                <w:iCs w:val="0"/>
                <w:color w:val="000000"/>
                <w:spacing w:val="0"/>
                <w:w w:val="100"/>
                <w:position w:val="0"/>
                <w:sz w:val="10"/>
                <w:szCs w:val="10"/>
              </w:rPr>
              <w:tab/>
            </w:r>
          </w:p>
        </w:tc>
        <w:tc>
          <w:tcPr>
            <w:tcBorders>
              <w:bottom w:val="single" w:sz="4"/>
            </w:tcBorders>
            <w:shd w:val="clear" w:color="auto" w:fill="FFFFFF"/>
            <w:vAlign w:val="top"/>
          </w:tcPr>
          <w:p>
            <w:pPr>
              <w:pStyle w:val="Style19"/>
              <w:keepNext w:val="0"/>
              <w:keepLines w:val="0"/>
              <w:framePr w:w="1373" w:h="984" w:wrap="none" w:hAnchor="page" w:x="2378" w:y="17516"/>
              <w:widowControl w:val="0"/>
              <w:shd w:val="clear" w:color="auto" w:fill="auto"/>
              <w:bidi w:val="0"/>
              <w:spacing w:before="0" w:after="0" w:line="240" w:lineRule="auto"/>
              <w:ind w:left="0" w:right="0" w:firstLine="260"/>
              <w:jc w:val="left"/>
              <w:rPr>
                <w:sz w:val="14"/>
                <w:szCs w:val="14"/>
              </w:rPr>
            </w:pPr>
            <w:r>
              <w:rPr>
                <w:color w:val="000000"/>
                <w:spacing w:val="0"/>
                <w:w w:val="100"/>
                <w:position w:val="0"/>
                <w:sz w:val="14"/>
                <w:szCs w:val="14"/>
              </w:rPr>
              <w:t>?1к.и</w:t>
            </w:r>
          </w:p>
        </w:tc>
      </w:tr>
    </w:tbl>
    <w:p>
      <w:pPr>
        <w:framePr w:w="1373" w:h="984" w:wrap="none" w:hAnchor="page" w:x="2378" w:y="17516"/>
        <w:widowControl w:val="0"/>
        <w:spacing w:line="1" w:lineRule="exact"/>
      </w:pPr>
    </w:p>
    <w:tbl>
      <w:tblPr>
        <w:tblOverlap w:val="never"/>
        <w:jc w:val="left"/>
        <w:tblLayout w:type="fixed"/>
      </w:tblPr>
      <w:tblGrid>
        <w:gridCol w:w="1728"/>
        <w:gridCol w:w="1786"/>
        <w:gridCol w:w="984"/>
        <w:gridCol w:w="1282"/>
        <w:gridCol w:w="1109"/>
        <w:gridCol w:w="1056"/>
      </w:tblGrid>
      <w:tr>
        <w:trPr>
          <w:trHeight w:val="456" w:hRule="exact"/>
        </w:trPr>
        <w:tc>
          <w:tcPr>
            <w:gridSpan w:val="6"/>
            <w:tcBorders>
              <w:top w:val="single" w:sz="4"/>
              <w:left w:val="single" w:sz="4"/>
              <w:right w:val="single" w:sz="4"/>
            </w:tcBorders>
            <w:shd w:val="clear" w:color="auto" w:fill="FFFFFF"/>
            <w:vAlign w:val="bottom"/>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Администрация города Искитима</w:t>
            </w:r>
          </w:p>
        </w:tc>
      </w:tr>
      <w:tr>
        <w:trPr>
          <w:trHeight w:val="442" w:hRule="exact"/>
        </w:trPr>
        <w:tc>
          <w:tcPr>
            <w:gridSpan w:val="3"/>
            <w:tcBorders>
              <w:top w:val="single" w:sz="4"/>
              <w:left w:val="single" w:sz="4"/>
            </w:tcBorders>
            <w:shd w:val="clear" w:color="auto" w:fill="FFFFFF"/>
            <w:vAlign w:val="bottom"/>
          </w:tcPr>
          <w:p>
            <w:pPr>
              <w:pStyle w:val="Style19"/>
              <w:keepNext w:val="0"/>
              <w:keepLines w:val="0"/>
              <w:framePr w:w="7944" w:h="1786" w:wrap="none" w:hAnchor="page" w:x="8719" w:y="21423"/>
              <w:widowControl w:val="0"/>
              <w:shd w:val="clear" w:color="auto" w:fill="auto"/>
              <w:bidi w:val="0"/>
              <w:spacing w:before="0" w:after="0" w:line="240" w:lineRule="auto"/>
              <w:ind w:left="0" w:right="0" w:firstLine="500"/>
              <w:jc w:val="left"/>
              <w:rPr>
                <w:sz w:val="22"/>
                <w:szCs w:val="22"/>
              </w:rPr>
            </w:pPr>
            <w:r>
              <w:rPr>
                <w:i w:val="0"/>
                <w:iCs w:val="0"/>
                <w:color w:val="000000"/>
                <w:spacing w:val="0"/>
                <w:w w:val="100"/>
                <w:position w:val="0"/>
                <w:sz w:val="22"/>
                <w:szCs w:val="22"/>
              </w:rPr>
              <w:t>Отдел архитектуры и строительства</w:t>
            </w:r>
          </w:p>
        </w:tc>
        <w:tc>
          <w:tcPr>
            <w:gridSpan w:val="3"/>
            <w:tcBorders>
              <w:top w:val="single" w:sz="4"/>
              <w:left w:val="single" w:sz="4"/>
              <w:right w:val="single" w:sz="4"/>
            </w:tcBorders>
            <w:shd w:val="clear" w:color="auto" w:fill="FFFFFF"/>
            <w:vAlign w:val="bottom"/>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№Рф-54-2-02-0-00-2025-1254-0</w:t>
            </w:r>
          </w:p>
        </w:tc>
      </w:tr>
      <w:tr>
        <w:trPr>
          <w:trHeight w:val="341" w:hRule="exact"/>
        </w:trPr>
        <w:tc>
          <w:tcPr>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380"/>
              <w:jc w:val="left"/>
              <w:rPr>
                <w:sz w:val="22"/>
                <w:szCs w:val="22"/>
              </w:rPr>
            </w:pPr>
            <w:r>
              <w:rPr>
                <w:i w:val="0"/>
                <w:iCs w:val="0"/>
                <w:color w:val="000000"/>
                <w:spacing w:val="0"/>
                <w:w w:val="100"/>
                <w:position w:val="0"/>
                <w:sz w:val="22"/>
                <w:szCs w:val="22"/>
              </w:rPr>
              <w:t>Должность</w:t>
            </w:r>
          </w:p>
        </w:tc>
        <w:tc>
          <w:tcPr>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440"/>
              <w:jc w:val="left"/>
              <w:rPr>
                <w:sz w:val="22"/>
                <w:szCs w:val="22"/>
              </w:rPr>
            </w:pPr>
            <w:r>
              <w:rPr>
                <w:i w:val="0"/>
                <w:iCs w:val="0"/>
                <w:color w:val="000000"/>
                <w:spacing w:val="0"/>
                <w:w w:val="100"/>
                <w:position w:val="0"/>
                <w:sz w:val="22"/>
                <w:szCs w:val="22"/>
              </w:rPr>
              <w:t>Ф.И.О.</w:t>
            </w:r>
          </w:p>
        </w:tc>
        <w:tc>
          <w:tcPr>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right"/>
              <w:rPr>
                <w:sz w:val="22"/>
                <w:szCs w:val="22"/>
              </w:rPr>
            </w:pPr>
            <w:r>
              <w:rPr>
                <w:i w:val="0"/>
                <w:iCs w:val="0"/>
                <w:color w:val="000000"/>
                <w:spacing w:val="0"/>
                <w:w w:val="100"/>
                <w:position w:val="0"/>
                <w:sz w:val="22"/>
                <w:szCs w:val="22"/>
              </w:rPr>
              <w:t>Подпись</w:t>
            </w:r>
          </w:p>
        </w:tc>
        <w:tc>
          <w:tcPr>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300"/>
              <w:jc w:val="left"/>
              <w:rPr>
                <w:sz w:val="22"/>
                <w:szCs w:val="22"/>
              </w:rPr>
            </w:pPr>
            <w:r>
              <w:rPr>
                <w:i w:val="0"/>
                <w:iCs w:val="0"/>
                <w:color w:val="000000"/>
                <w:spacing w:val="0"/>
                <w:w w:val="100"/>
                <w:position w:val="0"/>
                <w:sz w:val="22"/>
                <w:szCs w:val="22"/>
              </w:rPr>
              <w:t>Дата</w:t>
            </w:r>
          </w:p>
        </w:tc>
        <w:tc>
          <w:tcPr>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 1</w:t>
            </w:r>
          </w:p>
        </w:tc>
        <w:tc>
          <w:tcPr>
            <w:tcBorders>
              <w:top w:val="single" w:sz="4"/>
              <w:left w:val="single" w:sz="4"/>
              <w:righ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Листов 2</w:t>
            </w:r>
          </w:p>
        </w:tc>
      </w:tr>
      <w:tr>
        <w:trPr>
          <w:trHeight w:val="264" w:hRule="exact"/>
        </w:trPr>
        <w:tc>
          <w:tcPr>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Нач.отдела</w:t>
            </w:r>
          </w:p>
        </w:tc>
        <w:tc>
          <w:tcPr>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Ж.В. Хвостенко</w:t>
            </w:r>
          </w:p>
        </w:tc>
        <w:tc>
          <w:tcPr>
            <w:tcBorders>
              <w:top w:val="single" w:sz="4"/>
              <w:left w:val="single" w:sz="4"/>
            </w:tcBorders>
            <w:shd w:val="clear" w:color="auto" w:fill="FFFFFF"/>
            <w:vAlign w:val="top"/>
          </w:tcPr>
          <w:p>
            <w:pPr>
              <w:framePr w:w="7944" w:h="1786" w:wrap="none" w:hAnchor="page" w:x="8719" w:y="21423"/>
              <w:widowControl w:val="0"/>
              <w:rPr>
                <w:sz w:val="10"/>
                <w:szCs w:val="10"/>
              </w:rPr>
            </w:pPr>
          </w:p>
        </w:tc>
        <w:tc>
          <w:tcPr>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17.10.2025</w:t>
            </w:r>
          </w:p>
        </w:tc>
        <w:tc>
          <w:tcPr>
            <w:vMerge w:val="restart"/>
            <w:tcBorders>
              <w:top w:val="single" w:sz="4"/>
              <w:lef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Масштаб</w:t>
            </w:r>
          </w:p>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Площадь</w:t>
            </w:r>
          </w:p>
        </w:tc>
        <w:tc>
          <w:tcPr>
            <w:vMerge w:val="restart"/>
            <w:tcBorders>
              <w:top w:val="single" w:sz="4"/>
              <w:left w:val="single" w:sz="4"/>
              <w:right w:val="single" w:sz="4"/>
            </w:tcBorders>
            <w:shd w:val="clear" w:color="auto" w:fill="FFFFFF"/>
            <w:vAlign w:val="top"/>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1:1000</w:t>
            </w:r>
          </w:p>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3.4180га</w:t>
            </w:r>
          </w:p>
        </w:tc>
      </w:tr>
      <w:tr>
        <w:trPr>
          <w:trHeight w:val="283" w:hRule="exact"/>
        </w:trPr>
        <w:tc>
          <w:tcPr>
            <w:tcBorders>
              <w:top w:val="single" w:sz="4"/>
              <w:left w:val="single" w:sz="4"/>
              <w:bottom w:val="single" w:sz="4"/>
            </w:tcBorders>
            <w:shd w:val="clear" w:color="auto" w:fill="FFFFFF"/>
            <w:vAlign w:val="bottom"/>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Гл.специалист</w:t>
            </w:r>
          </w:p>
        </w:tc>
        <w:tc>
          <w:tcPr>
            <w:tcBorders>
              <w:top w:val="single" w:sz="4"/>
              <w:left w:val="single" w:sz="4"/>
              <w:bottom w:val="single" w:sz="4"/>
            </w:tcBorders>
            <w:shd w:val="clear" w:color="auto" w:fill="FFFFFF"/>
            <w:vAlign w:val="bottom"/>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Н.В. Королькова</w:t>
            </w:r>
          </w:p>
        </w:tc>
        <w:tc>
          <w:tcPr>
            <w:tcBorders>
              <w:top w:val="single" w:sz="4"/>
              <w:left w:val="single" w:sz="4"/>
              <w:bottom w:val="single" w:sz="4"/>
            </w:tcBorders>
            <w:shd w:val="clear" w:color="auto" w:fill="FFFFFF"/>
            <w:vAlign w:val="top"/>
          </w:tcPr>
          <w:p>
            <w:pPr>
              <w:framePr w:w="7944" w:h="1786" w:wrap="none" w:hAnchor="page" w:x="8719" w:y="21423"/>
              <w:widowControl w:val="0"/>
              <w:rPr>
                <w:sz w:val="10"/>
                <w:szCs w:val="10"/>
              </w:rPr>
            </w:pPr>
          </w:p>
        </w:tc>
        <w:tc>
          <w:tcPr>
            <w:tcBorders>
              <w:top w:val="single" w:sz="4"/>
              <w:left w:val="single" w:sz="4"/>
              <w:bottom w:val="single" w:sz="4"/>
            </w:tcBorders>
            <w:shd w:val="clear" w:color="auto" w:fill="FFFFFF"/>
            <w:vAlign w:val="bottom"/>
          </w:tcPr>
          <w:p>
            <w:pPr>
              <w:pStyle w:val="Style19"/>
              <w:keepNext w:val="0"/>
              <w:keepLines w:val="0"/>
              <w:framePr w:w="7944" w:h="1786" w:wrap="none" w:hAnchor="page" w:x="8719" w:y="21423"/>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17.10.2025</w:t>
            </w:r>
          </w:p>
        </w:tc>
        <w:tc>
          <w:tcPr>
            <w:vMerge/>
            <w:tcBorders>
              <w:left w:val="single" w:sz="4"/>
              <w:bottom w:val="single" w:sz="4"/>
            </w:tcBorders>
            <w:shd w:val="clear" w:color="auto" w:fill="FFFFFF"/>
            <w:vAlign w:val="top"/>
          </w:tcPr>
          <w:p>
            <w:pPr>
              <w:framePr w:w="7944" w:h="1786" w:wrap="none" w:hAnchor="page" w:x="8719" w:y="21423"/>
            </w:pPr>
          </w:p>
        </w:tc>
        <w:tc>
          <w:tcPr>
            <w:vMerge/>
            <w:tcBorders>
              <w:left w:val="single" w:sz="4"/>
              <w:bottom w:val="single" w:sz="4"/>
              <w:right w:val="single" w:sz="4"/>
            </w:tcBorders>
            <w:shd w:val="clear" w:color="auto" w:fill="FFFFFF"/>
            <w:vAlign w:val="top"/>
          </w:tcPr>
          <w:p>
            <w:pPr>
              <w:framePr w:w="7944" w:h="1786" w:wrap="none" w:hAnchor="page" w:x="8719" w:y="21423"/>
            </w:pPr>
          </w:p>
        </w:tc>
      </w:tr>
    </w:tbl>
    <w:p>
      <w:pPr>
        <w:framePr w:w="7944" w:h="1786" w:wrap="none" w:hAnchor="page" w:x="8719" w:y="21423"/>
        <w:widowControl w:val="0"/>
        <w:spacing w:line="1" w:lineRule="exact"/>
      </w:pPr>
    </w:p>
    <w:p>
      <w:pPr>
        <w:widowControl w:val="0"/>
        <w:spacing w:line="360" w:lineRule="exact"/>
      </w:pPr>
      <w:r>
        <w:drawing>
          <wp:anchor distT="0" distB="0" distL="0" distR="0" simplePos="0" relativeHeight="62914690" behindDoc="1" locked="0" layoutInCell="1" allowOverlap="1">
            <wp:simplePos x="0" y="0"/>
            <wp:positionH relativeFrom="page">
              <wp:posOffset>183515</wp:posOffset>
            </wp:positionH>
            <wp:positionV relativeFrom="margin">
              <wp:posOffset>0</wp:posOffset>
            </wp:positionV>
            <wp:extent cx="10375265" cy="14745970"/>
            <wp:wrapNone/>
            <wp:docPr id="12" name="Shape 12"/>
            <a:graphic xmlns:a="http://schemas.openxmlformats.org/drawingml/2006/main">
              <a:graphicData uri="http://schemas.openxmlformats.org/drawingml/2006/picture">
                <pic:pic xmlns:pic="http://schemas.openxmlformats.org/drawingml/2006/picture">
                  <pic:nvPicPr>
                    <pic:cNvPr id="13" name="Picture box 13"/>
                    <pic:cNvPicPr/>
                  </pic:nvPicPr>
                  <pic:blipFill>
                    <a:blip r:embed="rId9"/>
                    <a:stretch/>
                  </pic:blipFill>
                  <pic:spPr>
                    <a:xfrm>
                      <a:ext cx="10375265" cy="14745970"/>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37" w:line="1" w:lineRule="exact"/>
      </w:pPr>
    </w:p>
    <w:p>
      <w:pPr>
        <w:widowControl w:val="0"/>
        <w:spacing w:line="1" w:lineRule="exact"/>
        <w:sectPr>
          <w:footnotePr>
            <w:pos w:val="pageBottom"/>
            <w:numFmt w:val="decimal"/>
            <w:numRestart w:val="continuous"/>
          </w:footnotePr>
          <w:pgSz w:w="16840" w:h="23800"/>
          <w:pgMar w:top="331" w:right="179" w:bottom="51" w:left="289" w:header="0" w:footer="3" w:gutter="0"/>
          <w:cols w:space="720"/>
          <w:noEndnote/>
          <w:rtlGutter w:val="0"/>
          <w:docGrid w:linePitch="360"/>
        </w:sectPr>
      </w:pPr>
    </w:p>
    <w:p>
      <w:pPr>
        <w:widowControl w:val="0"/>
        <w:spacing w:line="1" w:lineRule="exact"/>
      </w:pPr>
      <w:r>
        <mc:AlternateContent>
          <mc:Choice Requires="wps">
            <w:drawing>
              <wp:anchor distT="0" distB="0" distL="114300" distR="114300" simplePos="0" relativeHeight="125829381" behindDoc="0" locked="0" layoutInCell="1" allowOverlap="1">
                <wp:simplePos x="0" y="0"/>
                <wp:positionH relativeFrom="page">
                  <wp:posOffset>8293735</wp:posOffset>
                </wp:positionH>
                <wp:positionV relativeFrom="paragraph">
                  <wp:posOffset>4949825</wp:posOffset>
                </wp:positionV>
                <wp:extent cx="2533015" cy="164465"/>
                <wp:wrapSquare wrapText="right"/>
                <wp:docPr id="14" name="Shape 14"/>
                <a:graphic xmlns:a="http://schemas.openxmlformats.org/drawingml/2006/main">
                  <a:graphicData uri="http://schemas.microsoft.com/office/word/2010/wordprocessingShape">
                    <wps:wsp>
                      <wps:cNvSpPr txBox="1"/>
                      <wps:spPr>
                        <a:xfrm>
                          <a:ext cx="2533015" cy="164465"/>
                        </a:xfrm>
                        <a:prstGeom prst="rect"/>
                        <a:noFill/>
                      </wps:spPr>
                      <wps:txbx>
                        <w:txbxContent>
                          <w:p>
                            <w:pPr>
                              <w:pStyle w:val="Style36"/>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Водоохранная зона р.Койниха № 54:00-6.310</w:t>
                            </w:r>
                          </w:p>
                        </w:txbxContent>
                      </wps:txbx>
                      <wps:bodyPr wrap="none" lIns="0" tIns="0" rIns="0" bIns="0">
                        <a:noAutoFit/>
                      </wps:bodyPr>
                    </wps:wsp>
                  </a:graphicData>
                </a:graphic>
              </wp:anchor>
            </w:drawing>
          </mc:Choice>
          <mc:Fallback>
            <w:pict>
              <v:shape id="_x0000_s1040" type="#_x0000_t202" style="position:absolute;margin-left:653.05000000000007pt;margin-top:389.75pt;width:199.45000000000002pt;height:12.950000000000001pt;z-index:-125829372;mso-wrap-distance-left:9.pt;mso-wrap-distance-right:9.pt;mso-position-horizontal-relative:page" filled="f" stroked="f">
                <v:textbox inset="0,0,0,0">
                  <w:txbxContent>
                    <w:p>
                      <w:pPr>
                        <w:pStyle w:val="Style36"/>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Водоохранная зона р.Койниха № 54:00-6.310</w:t>
                      </w:r>
                    </w:p>
                  </w:txbxContent>
                </v:textbox>
                <w10:wrap type="square" side="right" anchorx="page"/>
              </v:shape>
            </w:pict>
          </mc:Fallback>
        </mc:AlternateContent>
      </w:r>
      <w:r>
        <mc:AlternateContent>
          <mc:Choice Requires="wps">
            <w:drawing>
              <wp:anchor distT="0" distB="0" distL="114300" distR="114300" simplePos="0" relativeHeight="125829383" behindDoc="0" locked="0" layoutInCell="1" allowOverlap="1">
                <wp:simplePos x="0" y="0"/>
                <wp:positionH relativeFrom="page">
                  <wp:posOffset>2106295</wp:posOffset>
                </wp:positionH>
                <wp:positionV relativeFrom="paragraph">
                  <wp:posOffset>8101330</wp:posOffset>
                </wp:positionV>
                <wp:extent cx="880745" cy="133985"/>
                <wp:wrapTopAndBottom/>
                <wp:docPr id="16" name="Shape 16"/>
                <a:graphic xmlns:a="http://schemas.openxmlformats.org/drawingml/2006/main">
                  <a:graphicData uri="http://schemas.microsoft.com/office/word/2010/wordprocessingShape">
                    <wps:wsp>
                      <wps:cNvSpPr txBox="1"/>
                      <wps:spPr>
                        <a:xfrm>
                          <a:ext cx="880745" cy="133985"/>
                        </a:xfrm>
                        <a:prstGeom prst="rect"/>
                        <a:noFill/>
                      </wps:spPr>
                      <wps:txbx>
                        <w:txbxContent>
                          <w:p>
                            <w:pPr>
                              <w:pStyle w:val="Style39"/>
                              <w:keepNext w:val="0"/>
                              <w:keepLines w:val="0"/>
                              <w:widowControl w:val="0"/>
                              <w:shd w:val="clear" w:color="auto" w:fill="auto"/>
                              <w:bidi w:val="0"/>
                              <w:spacing w:before="0" w:after="0" w:line="240" w:lineRule="auto"/>
                              <w:ind w:left="0" w:right="0" w:firstLine="0"/>
                              <w:jc w:val="left"/>
                            </w:pPr>
                            <w:r>
                              <w:rPr>
                                <w:color w:val="000000"/>
                                <w:spacing w:val="0"/>
                                <w:w w:val="100"/>
                                <w:position w:val="0"/>
                              </w:rPr>
                              <w:t>54:33:040901:1.39</w:t>
                            </w:r>
                          </w:p>
                        </w:txbxContent>
                      </wps:txbx>
                      <wps:bodyPr wrap="none" lIns="0" tIns="0" rIns="0" bIns="0">
                        <a:noAutoFit/>
                      </wps:bodyPr>
                    </wps:wsp>
                  </a:graphicData>
                </a:graphic>
              </wp:anchor>
            </w:drawing>
          </mc:Choice>
          <mc:Fallback>
            <w:pict>
              <v:shape id="_x0000_s1042" type="#_x0000_t202" style="position:absolute;margin-left:165.84999999999999pt;margin-top:637.89999999999998pt;width:69.350000000000009pt;height:10.550000000000001pt;z-index:-125829370;mso-wrap-distance-left:9.pt;mso-wrap-distance-right:9.pt;mso-position-horizontal-relative:page" filled="f" stroked="f">
                <v:textbox inset="0,0,0,0">
                  <w:txbxContent>
                    <w:p>
                      <w:pPr>
                        <w:pStyle w:val="Style39"/>
                        <w:keepNext w:val="0"/>
                        <w:keepLines w:val="0"/>
                        <w:widowControl w:val="0"/>
                        <w:shd w:val="clear" w:color="auto" w:fill="auto"/>
                        <w:bidi w:val="0"/>
                        <w:spacing w:before="0" w:after="0" w:line="240" w:lineRule="auto"/>
                        <w:ind w:left="0" w:right="0" w:firstLine="0"/>
                        <w:jc w:val="left"/>
                      </w:pPr>
                      <w:r>
                        <w:rPr>
                          <w:color w:val="000000"/>
                          <w:spacing w:val="0"/>
                          <w:w w:val="100"/>
                          <w:position w:val="0"/>
                        </w:rPr>
                        <w:t>54:33:040901:1.39</w:t>
                      </w:r>
                    </w:p>
                  </w:txbxContent>
                </v:textbox>
                <w10:wrap type="topAndBottom" anchorx="page"/>
              </v:shape>
            </w:pict>
          </mc:Fallback>
        </mc:AlternateContent>
      </w:r>
    </w:p>
    <w:p>
      <w:pPr>
        <w:pStyle w:val="Style41"/>
        <w:keepNext/>
        <w:keepLines/>
        <w:widowControl w:val="0"/>
        <w:shd w:val="clear" w:color="auto" w:fill="auto"/>
        <w:tabs>
          <w:tab w:pos="6326" w:val="left"/>
        </w:tabs>
        <w:bidi w:val="0"/>
        <w:spacing w:before="0" w:line="240" w:lineRule="auto"/>
        <w:ind w:left="0" w:right="0" w:firstLine="0"/>
        <w:jc w:val="left"/>
      </w:pPr>
      <w:r>
        <w:drawing>
          <wp:anchor distT="0" distB="0" distL="0" distR="0" simplePos="0" relativeHeight="62914691" behindDoc="1" locked="0" layoutInCell="1" allowOverlap="1">
            <wp:simplePos x="0" y="0"/>
            <wp:positionH relativeFrom="margin">
              <wp:posOffset>-125095</wp:posOffset>
            </wp:positionH>
            <wp:positionV relativeFrom="margin">
              <wp:posOffset>1136650</wp:posOffset>
            </wp:positionV>
            <wp:extent cx="13514705" cy="8613775"/>
            <wp:wrapNone/>
            <wp:docPr id="18" name="Shape 18"/>
            <a:graphic xmlns:a="http://schemas.openxmlformats.org/drawingml/2006/main">
              <a:graphicData uri="http://schemas.openxmlformats.org/drawingml/2006/picture">
                <pic:pic xmlns:pic="http://schemas.openxmlformats.org/drawingml/2006/picture">
                  <pic:nvPicPr>
                    <pic:cNvPr id="19" name="Picture box 19"/>
                    <pic:cNvPicPr/>
                  </pic:nvPicPr>
                  <pic:blipFill>
                    <a:blip r:embed="rId11"/>
                    <a:stretch/>
                  </pic:blipFill>
                  <pic:spPr>
                    <a:xfrm>
                      <a:ext cx="13514705" cy="8613775"/>
                    </a:xfrm>
                    <a:prstGeom prst="rect"/>
                  </pic:spPr>
                </pic:pic>
              </a:graphicData>
            </a:graphic>
          </wp:anchor>
        </w:drawing>
      </w:r>
      <w:bookmarkStart w:id="15" w:name="bookmark15"/>
      <w:bookmarkStart w:id="16" w:name="bookmark16"/>
      <w:bookmarkStart w:id="17" w:name="bookmark17"/>
      <w:r>
        <w:rPr>
          <w:smallCaps/>
          <w:color w:val="000000"/>
          <w:spacing w:val="0"/>
          <w:w w:val="100"/>
          <w:position w:val="0"/>
          <w:sz w:val="20"/>
          <w:szCs w:val="20"/>
        </w:rPr>
        <w:t>n</w:t>
      </w:r>
      <w:r>
        <w:rPr>
          <w:color w:val="000000"/>
          <w:spacing w:val="0"/>
          <w:w w:val="100"/>
          <w:position w:val="0"/>
        </w:rPr>
        <w:tab/>
      </w:r>
      <w:r>
        <w:rPr>
          <w:color w:val="000000"/>
          <w:spacing w:val="0"/>
          <w:w w:val="100"/>
          <w:position w:val="0"/>
        </w:rPr>
        <w:t>1 .Чертеж градостроительного плана земельного участка</w:t>
      </w:r>
      <w:bookmarkEnd w:id="15"/>
      <w:bookmarkEnd w:id="16"/>
      <w:bookmarkEnd w:id="17"/>
    </w:p>
    <w:p>
      <w:pPr>
        <w:pStyle w:val="Style44"/>
        <w:keepNext/>
        <w:keepLines/>
        <w:widowControl w:val="0"/>
        <w:shd w:val="clear" w:color="auto" w:fill="auto"/>
        <w:tabs>
          <w:tab w:pos="6965" w:val="left"/>
        </w:tabs>
        <w:bidi w:val="0"/>
        <w:spacing w:before="0" w:after="40" w:line="240" w:lineRule="auto"/>
        <w:ind w:left="0" w:right="0" w:firstLine="0"/>
        <w:jc w:val="left"/>
      </w:pPr>
      <w:bookmarkStart w:id="18" w:name="bookmark18"/>
      <w:bookmarkStart w:id="19" w:name="bookmark19"/>
      <w:bookmarkStart w:id="20" w:name="bookmark20"/>
      <w:r>
        <w:rPr>
          <w:color w:val="000000"/>
          <w:spacing w:val="0"/>
          <w:w w:val="100"/>
          <w:position w:val="0"/>
        </w:rPr>
        <w:t>1</w:t>
        <w:tab/>
        <w:t>(кадастровый номер земельного участка 54:33:040901:139)</w:t>
      </w:r>
      <w:bookmarkEnd w:id="18"/>
      <w:bookmarkEnd w:id="19"/>
      <w:bookmarkEnd w:id="20"/>
    </w:p>
    <w:p>
      <w:pPr>
        <w:pStyle w:val="Style44"/>
        <w:keepNext/>
        <w:keepLines/>
        <w:widowControl w:val="0"/>
        <w:shd w:val="clear" w:color="auto" w:fill="auto"/>
        <w:bidi w:val="0"/>
        <w:spacing w:before="0" w:after="260" w:line="240" w:lineRule="auto"/>
        <w:ind w:left="0" w:right="0" w:firstLine="0"/>
        <w:jc w:val="center"/>
      </w:pPr>
      <w:bookmarkStart w:id="21" w:name="bookmark21"/>
      <w:bookmarkStart w:id="22" w:name="bookmark22"/>
      <w:bookmarkStart w:id="23" w:name="bookmark23"/>
      <w:r>
        <w:rPr>
          <w:color w:val="000000"/>
          <w:spacing w:val="0"/>
          <w:w w:val="100"/>
          <w:position w:val="0"/>
        </w:rPr>
        <w:t>По адресу (местоположение): Новосибирская область, г. Искитим</w:t>
      </w:r>
      <w:bookmarkEnd w:id="21"/>
      <w:bookmarkEnd w:id="22"/>
      <w:bookmarkEnd w:id="23"/>
    </w:p>
    <w:p>
      <w:pPr>
        <w:pStyle w:val="Style7"/>
        <w:keepNext w:val="0"/>
        <w:keepLines w:val="0"/>
        <w:widowControl w:val="0"/>
        <w:shd w:val="clear" w:color="auto" w:fill="auto"/>
        <w:bidi w:val="0"/>
        <w:spacing w:before="0" w:after="380" w:line="240" w:lineRule="auto"/>
        <w:ind w:left="4100" w:right="0" w:firstLine="0"/>
        <w:jc w:val="left"/>
      </w:pPr>
      <w:r>
        <w:rPr>
          <w:b/>
          <w:bCs/>
          <w:i w:val="0"/>
          <w:iCs w:val="0"/>
          <w:color w:val="000000"/>
          <w:spacing w:val="0"/>
          <w:w w:val="100"/>
          <w:position w:val="0"/>
          <w:sz w:val="24"/>
          <w:szCs w:val="24"/>
        </w:rPr>
        <w:t>Ситуационный план</w:t>
      </w:r>
    </w:p>
    <w:p>
      <w:pPr>
        <w:pStyle w:val="Style7"/>
        <w:keepNext w:val="0"/>
        <w:keepLines w:val="0"/>
        <w:widowControl w:val="0"/>
        <w:shd w:val="clear" w:color="auto" w:fill="auto"/>
        <w:bidi w:val="0"/>
        <w:spacing w:before="0" w:after="2560" w:line="240" w:lineRule="auto"/>
        <w:ind w:left="13120" w:right="0" w:firstLine="0"/>
        <w:jc w:val="left"/>
        <w:rPr>
          <w:sz w:val="22"/>
          <w:szCs w:val="22"/>
        </w:rPr>
      </w:pPr>
      <w:r>
        <w:rPr>
          <w:i w:val="0"/>
          <w:iCs w:val="0"/>
          <w:color w:val="000000"/>
          <w:spacing w:val="0"/>
          <w:w w:val="100"/>
          <w:position w:val="0"/>
          <w:sz w:val="22"/>
          <w:szCs w:val="22"/>
        </w:rPr>
        <w:t>Зоны с особыми условиями использования территории</w:t>
      </w:r>
    </w:p>
    <w:p>
      <w:pPr>
        <w:pStyle w:val="Style39"/>
        <w:keepNext w:val="0"/>
        <w:keepLines w:val="0"/>
        <w:widowControl w:val="0"/>
        <w:shd w:val="clear" w:color="auto" w:fill="auto"/>
        <w:bidi w:val="0"/>
        <w:spacing w:before="0" w:after="1040" w:line="240" w:lineRule="auto"/>
        <w:ind w:left="0" w:right="0" w:firstLine="0"/>
        <w:jc w:val="center"/>
        <w:rPr>
          <w:sz w:val="15"/>
          <w:szCs w:val="15"/>
        </w:rPr>
      </w:pPr>
      <w:r>
        <w:rPr>
          <w:b/>
          <w:bCs/>
          <w:color w:val="000000"/>
          <w:spacing w:val="0"/>
          <w:w w:val="100"/>
          <w:position w:val="0"/>
          <w:sz w:val="15"/>
          <w:szCs w:val="15"/>
        </w:rPr>
        <w:t>131</w:t>
      </w:r>
    </w:p>
    <w:p>
      <w:pPr>
        <w:pStyle w:val="Style39"/>
        <w:keepNext w:val="0"/>
        <w:keepLines w:val="0"/>
        <w:widowControl w:val="0"/>
        <w:shd w:val="clear" w:color="auto" w:fill="auto"/>
        <w:bidi w:val="0"/>
        <w:spacing w:before="0" w:after="320" w:line="240" w:lineRule="auto"/>
        <w:ind w:left="0" w:right="0" w:firstLine="0"/>
        <w:jc w:val="center"/>
        <w:rPr>
          <w:sz w:val="15"/>
          <w:szCs w:val="15"/>
        </w:rPr>
      </w:pPr>
      <w:r>
        <w:rPr>
          <w:b/>
          <w:bCs/>
          <w:color w:val="8C708A"/>
          <w:spacing w:val="0"/>
          <w:w w:val="100"/>
          <w:position w:val="0"/>
          <w:sz w:val="15"/>
          <w:szCs w:val="15"/>
        </w:rPr>
        <w:t>139</w:t>
      </w:r>
    </w:p>
    <w:p>
      <w:pPr>
        <w:pStyle w:val="Style39"/>
        <w:keepNext w:val="0"/>
        <w:keepLines w:val="0"/>
        <w:widowControl w:val="0"/>
        <w:shd w:val="clear" w:color="auto" w:fill="auto"/>
        <w:bidi w:val="0"/>
        <w:spacing w:before="0" w:after="320" w:line="240" w:lineRule="auto"/>
        <w:ind w:left="0" w:right="0" w:firstLine="0"/>
        <w:jc w:val="center"/>
        <w:rPr>
          <w:sz w:val="15"/>
          <w:szCs w:val="15"/>
        </w:rPr>
      </w:pPr>
      <w:r>
        <w:rPr>
          <w:b/>
          <w:bCs/>
          <w:color w:val="000000"/>
          <w:spacing w:val="0"/>
          <w:w w:val="100"/>
          <w:position w:val="0"/>
          <w:sz w:val="15"/>
          <w:szCs w:val="15"/>
        </w:rPr>
        <w:t>128</w:t>
      </w:r>
    </w:p>
    <w:p>
      <w:pPr>
        <w:pStyle w:val="Style39"/>
        <w:keepNext w:val="0"/>
        <w:keepLines w:val="0"/>
        <w:widowControl w:val="0"/>
        <w:shd w:val="clear" w:color="auto" w:fill="auto"/>
        <w:bidi w:val="0"/>
        <w:spacing w:before="0" w:after="480" w:line="240" w:lineRule="auto"/>
        <w:ind w:left="6520" w:right="0" w:firstLine="0"/>
        <w:jc w:val="left"/>
        <w:rPr>
          <w:sz w:val="15"/>
          <w:szCs w:val="15"/>
        </w:rPr>
      </w:pPr>
      <w:r>
        <w:rPr>
          <w:b/>
          <w:bCs/>
          <w:color w:val="000000"/>
          <w:spacing w:val="0"/>
          <w:w w:val="100"/>
          <w:position w:val="0"/>
          <w:sz w:val="15"/>
          <w:szCs w:val="15"/>
        </w:rPr>
        <w:t>135</w:t>
      </w:r>
    </w:p>
    <w:p>
      <w:pPr>
        <w:pStyle w:val="Style36"/>
        <w:keepNext w:val="0"/>
        <w:keepLines w:val="0"/>
        <w:widowControl w:val="0"/>
        <w:shd w:val="clear" w:color="auto" w:fill="auto"/>
        <w:bidi w:val="0"/>
        <w:spacing w:before="0" w:after="960" w:line="240" w:lineRule="auto"/>
        <w:ind w:left="0" w:right="0" w:firstLine="0"/>
        <w:jc w:val="right"/>
      </w:pPr>
      <w:r>
        <w:rPr>
          <w:i w:val="0"/>
          <w:iCs w:val="0"/>
          <w:color w:val="000000"/>
          <w:spacing w:val="0"/>
          <w:w w:val="100"/>
          <w:position w:val="0"/>
        </w:rPr>
        <w:t>Прибрежная защитная полоса р.Койниха № 54:00-6.315</w:t>
      </w:r>
    </w:p>
    <w:p>
      <w:pPr>
        <w:pStyle w:val="Style39"/>
        <w:keepNext w:val="0"/>
        <w:keepLines w:val="0"/>
        <w:widowControl w:val="0"/>
        <w:shd w:val="clear" w:color="auto" w:fill="auto"/>
        <w:bidi w:val="0"/>
        <w:spacing w:before="0" w:after="1540" w:line="240" w:lineRule="auto"/>
        <w:ind w:left="5200" w:right="0" w:firstLine="0"/>
        <w:jc w:val="left"/>
        <w:rPr>
          <w:sz w:val="15"/>
          <w:szCs w:val="15"/>
        </w:rPr>
      </w:pPr>
      <w:r>
        <w:rPr>
          <w:b/>
          <w:bCs/>
          <w:color w:val="000000"/>
          <w:spacing w:val="0"/>
          <w:w w:val="100"/>
          <w:position w:val="0"/>
          <w:sz w:val="15"/>
          <w:szCs w:val="15"/>
        </w:rPr>
        <w:t>130</w:t>
      </w:r>
    </w:p>
    <w:p>
      <w:pPr>
        <w:pStyle w:val="Style39"/>
        <w:keepNext w:val="0"/>
        <w:keepLines w:val="0"/>
        <w:widowControl w:val="0"/>
        <w:shd w:val="clear" w:color="auto" w:fill="auto"/>
        <w:bidi w:val="0"/>
        <w:spacing w:before="0" w:after="200" w:line="240" w:lineRule="auto"/>
        <w:ind w:left="1240" w:right="0" w:firstLine="0"/>
        <w:jc w:val="left"/>
      </w:pPr>
      <w:r>
        <w:rPr>
          <w:color w:val="000000"/>
          <w:spacing w:val="0"/>
          <w:w w:val="100"/>
          <w:position w:val="0"/>
        </w:rPr>
        <w:t>54:33:040'901</w:t>
      </w:r>
    </w:p>
    <w:p>
      <w:pPr>
        <w:pStyle w:val="Style39"/>
        <w:keepNext w:val="0"/>
        <w:keepLines w:val="0"/>
        <w:widowControl w:val="0"/>
        <w:shd w:val="clear" w:color="auto" w:fill="auto"/>
        <w:bidi w:val="0"/>
        <w:spacing w:before="0" w:after="120" w:line="240" w:lineRule="auto"/>
        <w:ind w:left="6820" w:right="0" w:firstLine="0"/>
        <w:jc w:val="left"/>
      </w:pPr>
      <w:r>
        <w:rPr>
          <w:color w:val="000000"/>
          <w:spacing w:val="0"/>
          <w:w w:val="100"/>
          <w:position w:val="0"/>
        </w:rPr>
        <w:t>54,33:040901:13:</w:t>
      </w:r>
    </w:p>
    <w:p>
      <w:pPr>
        <w:pStyle w:val="Style39"/>
        <w:keepNext w:val="0"/>
        <w:keepLines w:val="0"/>
        <w:widowControl w:val="0"/>
        <w:shd w:val="clear" w:color="auto" w:fill="auto"/>
        <w:bidi w:val="0"/>
        <w:spacing w:before="0" w:after="380" w:line="240" w:lineRule="auto"/>
        <w:ind w:left="6200" w:right="0" w:firstLine="0"/>
        <w:jc w:val="left"/>
      </w:pPr>
      <w:r>
        <w:rPr>
          <w:color w:val="000000"/>
          <w:spacing w:val="0"/>
          <w:w w:val="100"/>
          <w:position w:val="0"/>
        </w:rPr>
        <w:t>:33:04090X1</w:t>
      </w:r>
    </w:p>
    <w:p>
      <w:pPr>
        <w:pStyle w:val="Style39"/>
        <w:keepNext w:val="0"/>
        <w:keepLines w:val="0"/>
        <w:widowControl w:val="0"/>
        <w:shd w:val="clear" w:color="auto" w:fill="auto"/>
        <w:bidi w:val="0"/>
        <w:spacing w:before="0" w:after="260" w:line="240" w:lineRule="auto"/>
        <w:ind w:left="4800" w:right="0" w:firstLine="0"/>
        <w:jc w:val="left"/>
      </w:pPr>
      <w:r>
        <w:rPr>
          <w:color w:val="000000"/>
          <w:spacing w:val="0"/>
          <w:w w:val="100"/>
          <w:position w:val="0"/>
        </w:rPr>
        <w:t>54:33®4Q90i:l31.</w:t>
      </w:r>
    </w:p>
    <w:p>
      <w:pPr>
        <w:pStyle w:val="Style7"/>
        <w:keepNext w:val="0"/>
        <w:keepLines w:val="0"/>
        <w:widowControl w:val="0"/>
        <w:shd w:val="clear" w:color="auto" w:fill="auto"/>
        <w:bidi w:val="0"/>
        <w:spacing w:before="0" w:after="0" w:line="240" w:lineRule="auto"/>
        <w:ind w:left="15920" w:right="0" w:firstLine="0"/>
        <w:jc w:val="left"/>
      </w:pPr>
      <w:r>
        <w:rPr>
          <w:b/>
          <w:bCs/>
          <w:i w:val="0"/>
          <w:iCs w:val="0"/>
          <w:color w:val="000000"/>
          <w:spacing w:val="0"/>
          <w:w w:val="100"/>
          <w:position w:val="0"/>
          <w:sz w:val="24"/>
          <w:szCs w:val="24"/>
        </w:rPr>
        <w:t>Условные обозначения:</w:t>
      </w:r>
    </w:p>
    <w:p>
      <w:pPr>
        <w:pStyle w:val="Style36"/>
        <w:keepNext w:val="0"/>
        <w:keepLines w:val="0"/>
        <w:widowControl w:val="0"/>
        <w:shd w:val="clear" w:color="auto" w:fill="auto"/>
        <w:bidi w:val="0"/>
        <w:spacing w:before="0" w:after="200" w:line="240" w:lineRule="auto"/>
        <w:ind w:left="15920" w:right="0" w:firstLine="0"/>
        <w:jc w:val="left"/>
      </w:pPr>
      <w:r>
        <w:rPr>
          <w:i w:val="0"/>
          <w:iCs w:val="0"/>
          <w:color w:val="000000"/>
          <w:spacing w:val="0"/>
          <w:w w:val="100"/>
          <w:position w:val="0"/>
        </w:rPr>
        <w:t xml:space="preserve">яц </w:t>
      </w:r>
      <w:r>
        <w:rPr>
          <w:i w:val="0"/>
          <w:iCs w:val="0"/>
          <w:color w:val="000000"/>
          <w:spacing w:val="0"/>
          <w:w w:val="100"/>
          <w:position w:val="0"/>
        </w:rPr>
        <w:t xml:space="preserve">- </w:t>
      </w:r>
      <w:r>
        <w:rPr>
          <w:i w:val="0"/>
          <w:iCs w:val="0"/>
          <w:color w:val="000000"/>
          <w:spacing w:val="0"/>
          <w:w w:val="100"/>
          <w:position w:val="0"/>
        </w:rPr>
        <w:t>точка подключения (ориентировочно)</w:t>
      </w:r>
    </w:p>
    <w:p>
      <w:pPr>
        <w:pStyle w:val="Style39"/>
        <w:keepNext w:val="0"/>
        <w:keepLines w:val="0"/>
        <w:widowControl w:val="0"/>
        <w:shd w:val="clear" w:color="auto" w:fill="auto"/>
        <w:bidi w:val="0"/>
        <w:spacing w:before="0" w:after="0" w:line="240" w:lineRule="auto"/>
        <w:ind w:left="3760" w:right="0" w:firstLine="0"/>
        <w:jc w:val="left"/>
        <w:sectPr>
          <w:footnotePr>
            <w:pos w:val="pageBottom"/>
            <w:numFmt w:val="decimal"/>
            <w:numRestart w:val="continuous"/>
          </w:footnotePr>
          <w:pgSz w:w="23800" w:h="16840" w:orient="landscape"/>
          <w:pgMar w:top="330" w:right="616" w:bottom="0" w:left="1575" w:header="0" w:footer="3" w:gutter="0"/>
          <w:cols w:space="720"/>
          <w:noEndnote/>
          <w:rtlGutter w:val="0"/>
          <w:docGrid w:linePitch="360"/>
        </w:sectPr>
      </w:pPr>
      <w:r>
        <w:rPr>
          <w:color w:val="000000"/>
          <w:spacing w:val="0"/>
          <w:w w:val="100"/>
          <w:position w:val="0"/>
        </w:rPr>
        <w:t>54^33:040901 :-l3i</w:t>
      </w:r>
    </w:p>
    <w:p>
      <w:pPr>
        <w:widowControl w:val="0"/>
        <w:spacing w:line="240" w:lineRule="exact"/>
        <w:rPr>
          <w:sz w:val="19"/>
          <w:szCs w:val="19"/>
        </w:rPr>
      </w:pPr>
    </w:p>
    <w:p>
      <w:pPr>
        <w:widowControl w:val="0"/>
        <w:spacing w:before="79" w:after="79" w:line="240" w:lineRule="exact"/>
        <w:rPr>
          <w:sz w:val="19"/>
          <w:szCs w:val="19"/>
        </w:rPr>
      </w:pPr>
    </w:p>
    <w:p>
      <w:pPr>
        <w:widowControl w:val="0"/>
        <w:spacing w:line="1" w:lineRule="exact"/>
        <w:sectPr>
          <w:footnotePr>
            <w:pos w:val="pageBottom"/>
            <w:numFmt w:val="decimal"/>
            <w:numRestart w:val="continuous"/>
          </w:footnotePr>
          <w:type w:val="continuous"/>
          <w:pgSz w:w="23800" w:h="16840" w:orient="landscape"/>
          <w:pgMar w:top="330" w:right="0" w:bottom="0" w:left="0" w:header="0" w:footer="3" w:gutter="0"/>
          <w:cols w:space="720"/>
          <w:noEndnote/>
          <w:rtlGutter w:val="0"/>
          <w:docGrid w:linePitch="360"/>
        </w:sectPr>
      </w:pPr>
    </w:p>
    <w:p>
      <w:pPr>
        <w:pStyle w:val="Style39"/>
        <w:keepNext w:val="0"/>
        <w:keepLines w:val="0"/>
        <w:framePr w:w="974" w:h="216" w:wrap="none" w:vAnchor="text" w:hAnchor="page" w:x="8977" w:y="21"/>
        <w:widowControl w:val="0"/>
        <w:shd w:val="clear" w:color="auto" w:fill="auto"/>
        <w:bidi w:val="0"/>
        <w:spacing w:before="0" w:after="0" w:line="240" w:lineRule="auto"/>
        <w:ind w:left="0" w:right="0" w:firstLine="0"/>
        <w:jc w:val="left"/>
      </w:pPr>
      <w:r>
        <w:rPr>
          <w:color w:val="000000"/>
          <w:spacing w:val="0"/>
          <w:w w:val="100"/>
          <w:position w:val="0"/>
        </w:rPr>
        <w:t>.4:33:040901</w:t>
      </w:r>
    </w:p>
    <w:p>
      <w:pPr>
        <w:pStyle w:val="Style39"/>
        <w:keepNext w:val="0"/>
        <w:keepLines w:val="0"/>
        <w:framePr w:w="442" w:h="221" w:wrap="none" w:vAnchor="text" w:hAnchor="page" w:x="2104" w:y="404"/>
        <w:widowControl w:val="0"/>
        <w:shd w:val="clear" w:color="auto" w:fill="auto"/>
        <w:bidi w:val="0"/>
        <w:spacing w:before="0" w:after="0" w:line="240" w:lineRule="auto"/>
        <w:ind w:left="0" w:right="0" w:firstLine="0"/>
        <w:jc w:val="both"/>
      </w:pPr>
      <w:r>
        <w:rPr>
          <w:color w:val="000000"/>
          <w:spacing w:val="0"/>
          <w:w w:val="100"/>
          <w:position w:val="0"/>
        </w:rPr>
        <w:t>29(2)</w:t>
      </w:r>
    </w:p>
    <w:p>
      <w:pPr>
        <w:pStyle w:val="Style39"/>
        <w:keepNext w:val="0"/>
        <w:keepLines w:val="0"/>
        <w:framePr w:w="926" w:h="206" w:wrap="none" w:vAnchor="text" w:hAnchor="page" w:x="4888" w:y="356"/>
        <w:widowControl w:val="0"/>
        <w:shd w:val="clear" w:color="auto" w:fill="auto"/>
        <w:bidi w:val="0"/>
        <w:spacing w:before="0" w:after="0" w:line="240" w:lineRule="auto"/>
        <w:ind w:left="0" w:right="0" w:firstLine="0"/>
        <w:jc w:val="left"/>
      </w:pPr>
      <w:r>
        <w:rPr>
          <w:color w:val="000000"/>
          <w:spacing w:val="0"/>
          <w:w w:val="100"/>
          <w:position w:val="0"/>
        </w:rPr>
        <w:t>O409OT:,13O.</w:t>
      </w:r>
    </w:p>
    <w:tbl>
      <w:tblPr>
        <w:tblOverlap w:val="never"/>
        <w:jc w:val="left"/>
        <w:tblLayout w:type="fixed"/>
      </w:tblPr>
      <w:tblGrid>
        <w:gridCol w:w="1771"/>
        <w:gridCol w:w="1776"/>
        <w:gridCol w:w="994"/>
        <w:gridCol w:w="1277"/>
        <w:gridCol w:w="1109"/>
        <w:gridCol w:w="1022"/>
      </w:tblGrid>
      <w:tr>
        <w:trPr>
          <w:trHeight w:val="456" w:hRule="exact"/>
        </w:trPr>
        <w:tc>
          <w:tcPr>
            <w:gridSpan w:val="6"/>
            <w:tcBorders>
              <w:top w:val="single" w:sz="4"/>
              <w:left w:val="single" w:sz="4"/>
              <w:righ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Администрация города Искитима</w:t>
            </w:r>
          </w:p>
        </w:tc>
      </w:tr>
      <w:tr>
        <w:trPr>
          <w:trHeight w:val="442" w:hRule="exact"/>
        </w:trPr>
        <w:tc>
          <w:tcPr>
            <w:gridSpan w:val="3"/>
            <w:tcBorders>
              <w:top w:val="single" w:sz="4"/>
              <w:lef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540"/>
              <w:jc w:val="left"/>
              <w:rPr>
                <w:sz w:val="22"/>
                <w:szCs w:val="22"/>
              </w:rPr>
            </w:pPr>
            <w:r>
              <w:rPr>
                <w:i w:val="0"/>
                <w:iCs w:val="0"/>
                <w:color w:val="000000"/>
                <w:spacing w:val="0"/>
                <w:w w:val="100"/>
                <w:position w:val="0"/>
                <w:sz w:val="22"/>
                <w:szCs w:val="22"/>
              </w:rPr>
              <w:t>Отдел архитектуры и строительства</w:t>
            </w:r>
          </w:p>
        </w:tc>
        <w:tc>
          <w:tcPr>
            <w:gridSpan w:val="3"/>
            <w:tcBorders>
              <w:top w:val="single" w:sz="4"/>
              <w:left w:val="single" w:sz="4"/>
              <w:righ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№РФ-54-2-02-0-00-2025-1254-0</w:t>
            </w:r>
          </w:p>
        </w:tc>
      </w:tr>
      <w:tr>
        <w:trPr>
          <w:trHeight w:val="331" w:hRule="exact"/>
        </w:trPr>
        <w:tc>
          <w:tcPr>
            <w:tcBorders>
              <w:top w:val="single" w:sz="4"/>
              <w:lef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440"/>
              <w:jc w:val="left"/>
              <w:rPr>
                <w:sz w:val="22"/>
                <w:szCs w:val="22"/>
              </w:rPr>
            </w:pPr>
            <w:r>
              <w:rPr>
                <w:i w:val="0"/>
                <w:iCs w:val="0"/>
                <w:color w:val="000000"/>
                <w:spacing w:val="0"/>
                <w:w w:val="100"/>
                <w:position w:val="0"/>
                <w:sz w:val="22"/>
                <w:szCs w:val="22"/>
              </w:rPr>
              <w:t>Должность</w:t>
            </w:r>
          </w:p>
        </w:tc>
        <w:tc>
          <w:tcPr>
            <w:tcBorders>
              <w:top w:val="single" w:sz="4"/>
              <w:lef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440"/>
              <w:jc w:val="left"/>
              <w:rPr>
                <w:sz w:val="22"/>
                <w:szCs w:val="22"/>
              </w:rPr>
            </w:pPr>
            <w:r>
              <w:rPr>
                <w:i w:val="0"/>
                <w:iCs w:val="0"/>
                <w:color w:val="000000"/>
                <w:spacing w:val="0"/>
                <w:w w:val="100"/>
                <w:position w:val="0"/>
                <w:sz w:val="22"/>
                <w:szCs w:val="22"/>
              </w:rPr>
              <w:t>Ф.И.О.</w:t>
            </w:r>
          </w:p>
        </w:tc>
        <w:tc>
          <w:tcPr>
            <w:tcBorders>
              <w:top w:val="single" w:sz="4"/>
              <w:lef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Подпись</w:t>
            </w:r>
          </w:p>
        </w:tc>
        <w:tc>
          <w:tcPr>
            <w:tcBorders>
              <w:top w:val="single" w:sz="4"/>
              <w:lef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300"/>
              <w:jc w:val="left"/>
              <w:rPr>
                <w:sz w:val="22"/>
                <w:szCs w:val="22"/>
              </w:rPr>
            </w:pPr>
            <w:r>
              <w:rPr>
                <w:i w:val="0"/>
                <w:iCs w:val="0"/>
                <w:color w:val="000000"/>
                <w:spacing w:val="0"/>
                <w:w w:val="100"/>
                <w:position w:val="0"/>
                <w:sz w:val="22"/>
                <w:szCs w:val="22"/>
              </w:rPr>
              <w:t>Дата</w:t>
            </w:r>
          </w:p>
        </w:tc>
        <w:tc>
          <w:tcPr>
            <w:tcBorders>
              <w:top w:val="single" w:sz="4"/>
              <w:lef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 2</w:t>
            </w:r>
          </w:p>
        </w:tc>
        <w:tc>
          <w:tcPr>
            <w:tcBorders>
              <w:top w:val="single" w:sz="4"/>
              <w:left w:val="single" w:sz="4"/>
              <w:right w:val="single" w:sz="4"/>
            </w:tcBorders>
            <w:shd w:val="clear" w:color="auto" w:fill="FFFFFF"/>
            <w:vAlign w:val="bottom"/>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Листов 2</w:t>
            </w:r>
          </w:p>
        </w:tc>
      </w:tr>
      <w:tr>
        <w:trPr>
          <w:trHeight w:val="269" w:hRule="exact"/>
        </w:trPr>
        <w:tc>
          <w:tcPr>
            <w:tcBorders>
              <w:top w:val="single" w:sz="4"/>
              <w:left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Нач.отдела</w:t>
            </w:r>
          </w:p>
        </w:tc>
        <w:tc>
          <w:tcPr>
            <w:tcBorders>
              <w:top w:val="single" w:sz="4"/>
              <w:left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Ж.В. Хвостенко</w:t>
            </w:r>
          </w:p>
        </w:tc>
        <w:tc>
          <w:tcPr>
            <w:tcBorders>
              <w:top w:val="single" w:sz="4"/>
              <w:left w:val="single" w:sz="4"/>
            </w:tcBorders>
            <w:shd w:val="clear" w:color="auto" w:fill="FFFFFF"/>
            <w:vAlign w:val="top"/>
          </w:tcPr>
          <w:p>
            <w:pPr>
              <w:framePr w:w="7949" w:h="1790" w:wrap="none" w:vAnchor="text" w:hAnchor="page" w:x="15558" w:y="179"/>
              <w:widowControl w:val="0"/>
              <w:rPr>
                <w:sz w:val="10"/>
                <w:szCs w:val="10"/>
              </w:rPr>
            </w:pPr>
          </w:p>
        </w:tc>
        <w:tc>
          <w:tcPr>
            <w:tcBorders>
              <w:top w:val="single" w:sz="4"/>
              <w:left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17.10.2025</w:t>
            </w:r>
          </w:p>
        </w:tc>
        <w:tc>
          <w:tcPr>
            <w:tcBorders>
              <w:top w:val="single" w:sz="4"/>
              <w:left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Масштаб</w:t>
            </w:r>
          </w:p>
        </w:tc>
        <w:tc>
          <w:tcPr>
            <w:tcBorders>
              <w:top w:val="single" w:sz="4"/>
              <w:left w:val="single" w:sz="4"/>
              <w:right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1:1000</w:t>
            </w:r>
          </w:p>
        </w:tc>
      </w:tr>
      <w:tr>
        <w:trPr>
          <w:trHeight w:val="293" w:hRule="exact"/>
        </w:trPr>
        <w:tc>
          <w:tcPr>
            <w:tcBorders>
              <w:top w:val="single" w:sz="4"/>
              <w:left w:val="single" w:sz="4"/>
              <w:bottom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Гл.специалист</w:t>
            </w:r>
          </w:p>
        </w:tc>
        <w:tc>
          <w:tcPr>
            <w:tcBorders>
              <w:top w:val="single" w:sz="4"/>
              <w:left w:val="single" w:sz="4"/>
              <w:bottom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Н.В. Королькова</w:t>
            </w:r>
          </w:p>
        </w:tc>
        <w:tc>
          <w:tcPr>
            <w:tcBorders>
              <w:top w:val="single" w:sz="4"/>
              <w:left w:val="single" w:sz="4"/>
              <w:bottom w:val="single" w:sz="4"/>
            </w:tcBorders>
            <w:shd w:val="clear" w:color="auto" w:fill="FFFFFF"/>
            <w:vAlign w:val="top"/>
          </w:tcPr>
          <w:p>
            <w:pPr>
              <w:framePr w:w="7949" w:h="1790" w:wrap="none" w:vAnchor="text" w:hAnchor="page" w:x="15558" w:y="179"/>
              <w:widowControl w:val="0"/>
              <w:rPr>
                <w:sz w:val="10"/>
                <w:szCs w:val="10"/>
              </w:rPr>
            </w:pPr>
          </w:p>
        </w:tc>
        <w:tc>
          <w:tcPr>
            <w:tcBorders>
              <w:top w:val="single" w:sz="4"/>
              <w:left w:val="single" w:sz="4"/>
              <w:bottom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17.10.2025</w:t>
            </w:r>
          </w:p>
        </w:tc>
        <w:tc>
          <w:tcPr>
            <w:tcBorders>
              <w:left w:val="single" w:sz="4"/>
              <w:bottom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Площадь</w:t>
            </w:r>
          </w:p>
        </w:tc>
        <w:tc>
          <w:tcPr>
            <w:tcBorders>
              <w:left w:val="single" w:sz="4"/>
              <w:bottom w:val="single" w:sz="4"/>
              <w:right w:val="single" w:sz="4"/>
            </w:tcBorders>
            <w:shd w:val="clear" w:color="auto" w:fill="FFFFFF"/>
            <w:vAlign w:val="top"/>
          </w:tcPr>
          <w:p>
            <w:pPr>
              <w:pStyle w:val="Style19"/>
              <w:keepNext w:val="0"/>
              <w:keepLines w:val="0"/>
              <w:framePr w:w="7949" w:h="1790" w:wrap="none" w:vAnchor="text" w:hAnchor="page" w:x="15558" w:y="179"/>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3.4180га</w:t>
            </w:r>
          </w:p>
        </w:tc>
      </w:tr>
    </w:tbl>
    <w:p>
      <w:pPr>
        <w:framePr w:w="7949" w:h="1790" w:wrap="none" w:vAnchor="text" w:hAnchor="page" w:x="15558" w:y="179"/>
        <w:widowControl w:val="0"/>
        <w:spacing w:line="1"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27" w:line="1" w:lineRule="exact"/>
      </w:pPr>
    </w:p>
    <w:p>
      <w:pPr>
        <w:widowControl w:val="0"/>
        <w:spacing w:line="1" w:lineRule="exact"/>
        <w:sectPr>
          <w:footnotePr>
            <w:pos w:val="pageBottom"/>
            <w:numFmt w:val="decimal"/>
            <w:numRestart w:val="continuous"/>
          </w:footnotePr>
          <w:type w:val="continuous"/>
          <w:pgSz w:w="23800" w:h="16840" w:orient="landscape"/>
          <w:pgMar w:top="330" w:right="293" w:bottom="0" w:left="1378" w:header="0" w:footer="3" w:gutter="0"/>
          <w:cols w:space="720"/>
          <w:noEndnote/>
          <w:rtlGutter w:val="0"/>
          <w:docGrid w:linePitch="360"/>
        </w:sectPr>
      </w:pPr>
    </w:p>
    <w:p>
      <w:pPr>
        <w:pStyle w:val="Style7"/>
        <w:keepNext w:val="0"/>
        <w:keepLines w:val="0"/>
        <w:widowControl w:val="0"/>
        <w:numPr>
          <w:ilvl w:val="0"/>
          <w:numId w:val="1"/>
        </w:numPr>
        <w:pBdr>
          <w:bottom w:val="single" w:sz="4" w:space="0" w:color="auto"/>
        </w:pBdr>
        <w:shd w:val="clear" w:color="auto" w:fill="auto"/>
        <w:tabs>
          <w:tab w:pos="337" w:val="left"/>
        </w:tabs>
        <w:bidi w:val="0"/>
        <w:spacing w:before="0" w:after="120" w:line="240" w:lineRule="auto"/>
        <w:ind w:left="0" w:right="0" w:firstLine="0"/>
        <w:jc w:val="left"/>
      </w:pPr>
      <w:bookmarkStart w:id="24" w:name="bookmark24"/>
      <w:bookmarkEnd w:id="24"/>
      <w:r>
        <w:rPr>
          <w:b/>
          <w:bCs/>
          <w:i w:val="0"/>
          <w:iCs w:val="0"/>
          <w:color w:val="000000"/>
          <w:spacing w:val="0"/>
          <w:w w:val="100"/>
          <w:position w:val="0"/>
          <w:sz w:val="24"/>
          <w:szCs w:val="24"/>
        </w:rPr>
        <w:t xml:space="preserve">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Pr>
          <w:color w:val="000000"/>
          <w:spacing w:val="0"/>
          <w:w w:val="100"/>
          <w:position w:val="0"/>
          <w:sz w:val="24"/>
          <w:szCs w:val="24"/>
        </w:rPr>
        <w:t>Земельный участок расположен в территориальной зоне «Производственная зона (П)». Установлен градостроительный регламент</w:t>
      </w:r>
    </w:p>
    <w:p>
      <w:pPr>
        <w:pStyle w:val="Style7"/>
        <w:keepNext w:val="0"/>
        <w:keepLines w:val="0"/>
        <w:widowControl w:val="0"/>
        <w:numPr>
          <w:ilvl w:val="1"/>
          <w:numId w:val="1"/>
        </w:numPr>
        <w:shd w:val="clear" w:color="auto" w:fill="auto"/>
        <w:tabs>
          <w:tab w:pos="486" w:val="left"/>
        </w:tabs>
        <w:bidi w:val="0"/>
        <w:spacing w:before="0" w:after="120" w:line="240" w:lineRule="auto"/>
        <w:ind w:left="0" w:right="0" w:firstLine="0"/>
        <w:jc w:val="left"/>
      </w:pPr>
      <w:bookmarkStart w:id="25" w:name="bookmark25"/>
      <w:bookmarkEnd w:id="25"/>
      <w:r>
        <w:rPr>
          <w:b/>
          <w:bCs/>
          <w:i w:val="0"/>
          <w:iCs w:val="0"/>
          <w:color w:val="000000"/>
          <w:spacing w:val="0"/>
          <w:w w:val="100"/>
          <w:position w:val="0"/>
          <w:sz w:val="24"/>
          <w:szCs w:val="24"/>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pPr>
        <w:pStyle w:val="Style51"/>
        <w:keepNext/>
        <w:keepLines/>
        <w:widowControl w:val="0"/>
        <w:pBdr>
          <w:bottom w:val="single" w:sz="4" w:space="0" w:color="auto"/>
        </w:pBdr>
        <w:shd w:val="clear" w:color="auto" w:fill="auto"/>
        <w:bidi w:val="0"/>
        <w:spacing w:before="0" w:after="260" w:line="240" w:lineRule="auto"/>
        <w:ind w:left="0" w:right="0" w:firstLine="0"/>
        <w:jc w:val="left"/>
      </w:pPr>
      <w:bookmarkStart w:id="26" w:name="bookmark26"/>
      <w:bookmarkStart w:id="27" w:name="bookmark27"/>
      <w:bookmarkStart w:id="28" w:name="bookmark28"/>
      <w:r>
        <w:rPr>
          <w:color w:val="000000"/>
          <w:spacing w:val="0"/>
          <w:w w:val="100"/>
          <w:position w:val="0"/>
          <w:sz w:val="24"/>
          <w:szCs w:val="24"/>
        </w:rPr>
        <w:t>Совет депутатов города Искитима Новосибирской области, Решение Совета депутатов города Искитима Новосибирской области от 23.12.2009 № 410 "Об утверждении Правил землепользования и застройки г. Искитима" вред. от 03.09.2025 №317.</w:t>
      </w:r>
      <w:bookmarkEnd w:id="26"/>
      <w:bookmarkEnd w:id="27"/>
      <w:bookmarkEnd w:id="28"/>
    </w:p>
    <w:p>
      <w:pPr>
        <w:pStyle w:val="Style7"/>
        <w:keepNext w:val="0"/>
        <w:keepLines w:val="0"/>
        <w:widowControl w:val="0"/>
        <w:numPr>
          <w:ilvl w:val="1"/>
          <w:numId w:val="1"/>
        </w:numPr>
        <w:shd w:val="clear" w:color="auto" w:fill="auto"/>
        <w:tabs>
          <w:tab w:pos="486" w:val="left"/>
        </w:tabs>
        <w:bidi w:val="0"/>
        <w:spacing w:before="0" w:after="0" w:line="240" w:lineRule="auto"/>
        <w:ind w:left="0" w:right="0" w:firstLine="0"/>
        <w:jc w:val="left"/>
      </w:pPr>
      <w:bookmarkStart w:id="29" w:name="bookmark29"/>
      <w:bookmarkEnd w:id="29"/>
      <w:r>
        <w:rPr>
          <w:b/>
          <w:bCs/>
          <w:i w:val="0"/>
          <w:iCs w:val="0"/>
          <w:color w:val="000000"/>
          <w:spacing w:val="0"/>
          <w:w w:val="100"/>
          <w:position w:val="0"/>
          <w:sz w:val="24"/>
          <w:szCs w:val="24"/>
        </w:rPr>
        <w:t>Информация о видах разрешенного использования земельного участка, расположенного в территориальной зоне:</w:t>
      </w:r>
    </w:p>
    <w:p>
      <w:pPr>
        <w:pStyle w:val="Style7"/>
        <w:keepNext w:val="0"/>
        <w:keepLines w:val="0"/>
        <w:widowControl w:val="0"/>
        <w:shd w:val="clear" w:color="auto" w:fill="auto"/>
        <w:bidi w:val="0"/>
        <w:spacing w:before="0" w:after="0" w:line="199" w:lineRule="auto"/>
        <w:ind w:left="0" w:right="0" w:firstLine="0"/>
        <w:jc w:val="left"/>
      </w:pPr>
      <w:r>
        <w:rPr>
          <w:b/>
          <w:bCs/>
          <w:i w:val="0"/>
          <w:iCs w:val="0"/>
          <w:color w:val="000000"/>
          <w:spacing w:val="0"/>
          <w:w w:val="100"/>
          <w:position w:val="0"/>
          <w:sz w:val="24"/>
          <w:szCs w:val="24"/>
        </w:rPr>
        <w:t>основные виды разрешенного использования земельного участка:</w:t>
      </w:r>
    </w:p>
    <w:p>
      <w:pPr>
        <w:pStyle w:val="Style36"/>
        <w:keepNext w:val="0"/>
        <w:keepLines w:val="0"/>
        <w:widowControl w:val="0"/>
        <w:numPr>
          <w:ilvl w:val="0"/>
          <w:numId w:val="3"/>
        </w:numPr>
        <w:shd w:val="clear" w:color="auto" w:fill="auto"/>
        <w:tabs>
          <w:tab w:pos="274" w:val="left"/>
        </w:tabs>
        <w:bidi w:val="0"/>
        <w:spacing w:before="0" w:after="0" w:line="240" w:lineRule="auto"/>
        <w:ind w:left="0" w:right="0" w:firstLine="0"/>
        <w:jc w:val="left"/>
      </w:pPr>
      <w:bookmarkStart w:id="30" w:name="bookmark30"/>
      <w:bookmarkEnd w:id="30"/>
      <w:r>
        <w:rPr>
          <w:color w:val="000000"/>
          <w:spacing w:val="0"/>
          <w:w w:val="100"/>
          <w:position w:val="0"/>
        </w:rPr>
        <w:t>Производственная деятельность (код - 6.0)</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в целях добычи полезных ископаемых, их переработки, изготовления вещей промышленным способом.;</w:t>
      </w:r>
    </w:p>
    <w:p>
      <w:pPr>
        <w:pStyle w:val="Style36"/>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31" w:name="bookmark31"/>
      <w:bookmarkEnd w:id="31"/>
      <w:r>
        <w:rPr>
          <w:color w:val="000000"/>
          <w:spacing w:val="0"/>
          <w:w w:val="100"/>
          <w:position w:val="0"/>
        </w:rPr>
        <w:t>Недропользование (код - 6.1)</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Осуществление геологических изысканий;</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добыча полезных ископаемых открытым (карьеры, отвалы) и закрытым (шахты, скважины) способами;</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в том числе подземных, в целях добычи полезных ископаемых;</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необходимых для подготовки сырья к транспортировке и (или) промышленной переработке;</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p>
      <w:pPr>
        <w:pStyle w:val="Style36"/>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32" w:name="bookmark32"/>
      <w:bookmarkEnd w:id="32"/>
      <w:r>
        <w:rPr>
          <w:color w:val="000000"/>
          <w:spacing w:val="0"/>
          <w:w w:val="100"/>
          <w:position w:val="0"/>
        </w:rPr>
        <w:t>Тяжелая промышленность (код - 6.2)</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p>
      <w:pPr>
        <w:pStyle w:val="Style36"/>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33" w:name="bookmark33"/>
      <w:bookmarkEnd w:id="33"/>
      <w:r>
        <w:rPr>
          <w:color w:val="000000"/>
          <w:spacing w:val="0"/>
          <w:w w:val="100"/>
          <w:position w:val="0"/>
        </w:rPr>
        <w:t>Автомобилестроительная промышленность (код - 6.2.1)</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p>
      <w:pPr>
        <w:pStyle w:val="Style36"/>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34" w:name="bookmark34"/>
      <w:bookmarkEnd w:id="34"/>
      <w:r>
        <w:rPr>
          <w:color w:val="000000"/>
          <w:spacing w:val="0"/>
          <w:w w:val="100"/>
          <w:position w:val="0"/>
        </w:rPr>
        <w:t>Легкая промышленность (код - 6.3)</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текстильной, фарфоро-фаянсовой, электронной промышленности;</w:t>
      </w:r>
    </w:p>
    <w:p>
      <w:pPr>
        <w:pStyle w:val="Style36"/>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35" w:name="bookmark35"/>
      <w:bookmarkEnd w:id="35"/>
      <w:r>
        <w:rPr>
          <w:color w:val="000000"/>
          <w:spacing w:val="0"/>
          <w:w w:val="100"/>
          <w:position w:val="0"/>
        </w:rPr>
        <w:t>Фармацевтическая промышленность (код - 6.3.1)</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w:t>
        <w:softHyphen/>
        <w:t>защитных зон;</w:t>
      </w:r>
    </w:p>
    <w:p>
      <w:pPr>
        <w:pStyle w:val="Style36"/>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36" w:name="bookmark36"/>
      <w:bookmarkEnd w:id="36"/>
      <w:r>
        <w:rPr>
          <w:color w:val="000000"/>
          <w:spacing w:val="0"/>
          <w:w w:val="100"/>
          <w:position w:val="0"/>
        </w:rPr>
        <w:t>Пищевая промышленность (код - 6.4)</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pPr>
        <w:pStyle w:val="Style36"/>
        <w:keepNext w:val="0"/>
        <w:keepLines w:val="0"/>
        <w:widowControl w:val="0"/>
        <w:numPr>
          <w:ilvl w:val="0"/>
          <w:numId w:val="3"/>
        </w:numPr>
        <w:shd w:val="clear" w:color="auto" w:fill="auto"/>
        <w:tabs>
          <w:tab w:pos="284" w:val="left"/>
        </w:tabs>
        <w:bidi w:val="0"/>
        <w:spacing w:before="0" w:after="0" w:line="240" w:lineRule="auto"/>
        <w:ind w:left="0" w:right="0" w:firstLine="0"/>
        <w:jc w:val="left"/>
      </w:pPr>
      <w:bookmarkStart w:id="37" w:name="bookmark37"/>
      <w:bookmarkEnd w:id="37"/>
      <w:r>
        <w:rPr>
          <w:color w:val="000000"/>
          <w:spacing w:val="0"/>
          <w:w w:val="100"/>
          <w:position w:val="0"/>
        </w:rPr>
        <w:t>Нефтехимическая промышленность (код - 6.5)</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p>
      <w:pPr>
        <w:pStyle w:val="Style36"/>
        <w:keepNext w:val="0"/>
        <w:keepLines w:val="0"/>
        <w:widowControl w:val="0"/>
        <w:numPr>
          <w:ilvl w:val="0"/>
          <w:numId w:val="3"/>
        </w:numPr>
        <w:shd w:val="clear" w:color="auto" w:fill="auto"/>
        <w:tabs>
          <w:tab w:pos="284" w:val="left"/>
        </w:tabs>
        <w:bidi w:val="0"/>
        <w:spacing w:before="0" w:after="120" w:line="240" w:lineRule="auto"/>
        <w:ind w:left="0" w:right="0" w:firstLine="0"/>
        <w:jc w:val="left"/>
      </w:pPr>
      <w:bookmarkStart w:id="38" w:name="bookmark38"/>
      <w:bookmarkEnd w:id="38"/>
      <w:r>
        <w:rPr>
          <w:color w:val="000000"/>
          <w:spacing w:val="0"/>
          <w:w w:val="100"/>
          <w:position w:val="0"/>
        </w:rPr>
        <w:t>Строительная промышленность (код - 6.6)</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pPr>
        <w:pStyle w:val="Style36"/>
        <w:keepNext w:val="0"/>
        <w:keepLines w:val="0"/>
        <w:widowControl w:val="0"/>
        <w:numPr>
          <w:ilvl w:val="0"/>
          <w:numId w:val="3"/>
        </w:numPr>
        <w:shd w:val="clear" w:color="auto" w:fill="auto"/>
        <w:tabs>
          <w:tab w:pos="385" w:val="left"/>
        </w:tabs>
        <w:bidi w:val="0"/>
        <w:spacing w:before="0" w:after="0" w:line="240" w:lineRule="auto"/>
        <w:ind w:left="0" w:right="0" w:firstLine="0"/>
        <w:jc w:val="left"/>
      </w:pPr>
      <w:bookmarkStart w:id="39" w:name="bookmark39"/>
      <w:bookmarkEnd w:id="39"/>
      <w:r>
        <w:rPr>
          <w:color w:val="000000"/>
          <w:spacing w:val="0"/>
          <w:w w:val="100"/>
          <w:position w:val="0"/>
        </w:rPr>
        <w:t>Обеспечение космической деятельности (код - 6.10)</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p>
      <w:pPr>
        <w:pStyle w:val="Style36"/>
        <w:keepNext w:val="0"/>
        <w:keepLines w:val="0"/>
        <w:widowControl w:val="0"/>
        <w:numPr>
          <w:ilvl w:val="0"/>
          <w:numId w:val="3"/>
        </w:numPr>
        <w:shd w:val="clear" w:color="auto" w:fill="auto"/>
        <w:tabs>
          <w:tab w:pos="385" w:val="left"/>
        </w:tabs>
        <w:bidi w:val="0"/>
        <w:spacing w:before="0" w:after="0" w:line="240" w:lineRule="auto"/>
        <w:ind w:left="0" w:right="0" w:firstLine="0"/>
        <w:jc w:val="left"/>
      </w:pPr>
      <w:bookmarkStart w:id="40" w:name="bookmark40"/>
      <w:bookmarkEnd w:id="40"/>
      <w:r>
        <w:rPr>
          <w:color w:val="000000"/>
          <w:spacing w:val="0"/>
          <w:w w:val="100"/>
          <w:position w:val="0"/>
        </w:rPr>
        <w:t>Целлюлозно-бумажная промышленность (код - 6.11)</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p>
      <w:pPr>
        <w:pStyle w:val="Style36"/>
        <w:keepNext w:val="0"/>
        <w:keepLines w:val="0"/>
        <w:widowControl w:val="0"/>
        <w:numPr>
          <w:ilvl w:val="0"/>
          <w:numId w:val="3"/>
        </w:numPr>
        <w:shd w:val="clear" w:color="auto" w:fill="auto"/>
        <w:tabs>
          <w:tab w:pos="385" w:val="left"/>
        </w:tabs>
        <w:bidi w:val="0"/>
        <w:spacing w:before="0" w:after="0" w:line="240" w:lineRule="auto"/>
        <w:ind w:left="0" w:right="0" w:firstLine="0"/>
        <w:jc w:val="left"/>
      </w:pPr>
      <w:bookmarkStart w:id="41" w:name="bookmark41"/>
      <w:bookmarkEnd w:id="41"/>
      <w:r>
        <w:rPr>
          <w:color w:val="000000"/>
          <w:spacing w:val="0"/>
          <w:w w:val="100"/>
          <w:position w:val="0"/>
        </w:rPr>
        <w:t>Фарфоро-фаянсовая промышленность (код - 6.3.2)</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производства продукции фарфоро</w:t>
        <w:softHyphen/>
        <w:t>фаянсовой промышленности;</w:t>
      </w:r>
    </w:p>
    <w:p>
      <w:pPr>
        <w:pStyle w:val="Style36"/>
        <w:keepNext w:val="0"/>
        <w:keepLines w:val="0"/>
        <w:widowControl w:val="0"/>
        <w:numPr>
          <w:ilvl w:val="0"/>
          <w:numId w:val="3"/>
        </w:numPr>
        <w:shd w:val="clear" w:color="auto" w:fill="auto"/>
        <w:tabs>
          <w:tab w:pos="385" w:val="left"/>
        </w:tabs>
        <w:bidi w:val="0"/>
        <w:spacing w:before="0" w:after="0" w:line="240" w:lineRule="auto"/>
        <w:ind w:left="0" w:right="0" w:firstLine="0"/>
        <w:jc w:val="left"/>
      </w:pPr>
      <w:bookmarkStart w:id="42" w:name="bookmark42"/>
      <w:bookmarkEnd w:id="42"/>
      <w:r>
        <w:rPr>
          <w:color w:val="000000"/>
          <w:spacing w:val="0"/>
          <w:w w:val="100"/>
          <w:position w:val="0"/>
        </w:rPr>
        <w:t>Электронная промышленность (код - 6.3.3)</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производства продукции электронной промышленности;</w:t>
      </w:r>
    </w:p>
    <w:p>
      <w:pPr>
        <w:pStyle w:val="Style36"/>
        <w:keepNext w:val="0"/>
        <w:keepLines w:val="0"/>
        <w:widowControl w:val="0"/>
        <w:numPr>
          <w:ilvl w:val="0"/>
          <w:numId w:val="3"/>
        </w:numPr>
        <w:shd w:val="clear" w:color="auto" w:fill="auto"/>
        <w:tabs>
          <w:tab w:pos="385" w:val="left"/>
        </w:tabs>
        <w:bidi w:val="0"/>
        <w:spacing w:before="0" w:after="0" w:line="240" w:lineRule="auto"/>
        <w:ind w:left="0" w:right="0" w:firstLine="0"/>
        <w:jc w:val="left"/>
      </w:pPr>
      <w:bookmarkStart w:id="43" w:name="bookmark43"/>
      <w:bookmarkEnd w:id="43"/>
      <w:r>
        <w:rPr>
          <w:color w:val="000000"/>
          <w:spacing w:val="0"/>
          <w:w w:val="100"/>
          <w:position w:val="0"/>
        </w:rPr>
        <w:t>Ювелирная промышленность (код - 6.3.4)</w:t>
      </w:r>
    </w:p>
    <w:p>
      <w:pPr>
        <w:pStyle w:val="Style36"/>
        <w:keepNext w:val="0"/>
        <w:keepLines w:val="0"/>
        <w:widowControl w:val="0"/>
        <w:shd w:val="clear" w:color="auto" w:fill="auto"/>
        <w:bidi w:val="0"/>
        <w:spacing w:before="0" w:after="26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производства продукции ювелирной промышленности;</w:t>
      </w:r>
    </w:p>
    <w:p>
      <w:pPr>
        <w:pStyle w:val="Style13"/>
        <w:keepNext/>
        <w:keepLines/>
        <w:widowControl w:val="0"/>
        <w:shd w:val="clear" w:color="auto" w:fill="auto"/>
        <w:bidi w:val="0"/>
        <w:spacing w:before="0" w:after="0" w:line="199" w:lineRule="auto"/>
        <w:ind w:left="0" w:right="0" w:firstLine="0"/>
        <w:jc w:val="left"/>
      </w:pPr>
      <w:bookmarkStart w:id="44" w:name="bookmark44"/>
      <w:bookmarkStart w:id="45" w:name="bookmark45"/>
      <w:bookmarkStart w:id="46" w:name="bookmark46"/>
      <w:r>
        <w:rPr>
          <w:color w:val="000000"/>
          <w:spacing w:val="0"/>
          <w:w w:val="100"/>
          <w:position w:val="0"/>
          <w:sz w:val="24"/>
          <w:szCs w:val="24"/>
        </w:rPr>
        <w:t>условно разрешенные виды использования земельного участка:</w:t>
      </w:r>
      <w:bookmarkEnd w:id="44"/>
      <w:bookmarkEnd w:id="45"/>
      <w:bookmarkEnd w:id="46"/>
    </w:p>
    <w:p>
      <w:pPr>
        <w:pStyle w:val="Style36"/>
        <w:keepNext w:val="0"/>
        <w:keepLines w:val="0"/>
        <w:widowControl w:val="0"/>
        <w:numPr>
          <w:ilvl w:val="0"/>
          <w:numId w:val="5"/>
        </w:numPr>
        <w:shd w:val="clear" w:color="auto" w:fill="auto"/>
        <w:tabs>
          <w:tab w:pos="284" w:val="left"/>
        </w:tabs>
        <w:bidi w:val="0"/>
        <w:spacing w:before="0" w:after="0" w:line="240" w:lineRule="auto"/>
        <w:ind w:left="0" w:right="0" w:firstLine="0"/>
        <w:jc w:val="left"/>
      </w:pPr>
      <w:bookmarkStart w:id="47" w:name="bookmark47"/>
      <w:bookmarkEnd w:id="47"/>
      <w:r>
        <w:rPr>
          <w:color w:val="000000"/>
          <w:spacing w:val="0"/>
          <w:w w:val="100"/>
          <w:position w:val="0"/>
        </w:rPr>
        <w:t>Склады (код - 6.9)</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pPr>
        <w:pStyle w:val="Style36"/>
        <w:keepNext w:val="0"/>
        <w:keepLines w:val="0"/>
        <w:widowControl w:val="0"/>
        <w:numPr>
          <w:ilvl w:val="0"/>
          <w:numId w:val="5"/>
        </w:numPr>
        <w:shd w:val="clear" w:color="auto" w:fill="auto"/>
        <w:tabs>
          <w:tab w:pos="294" w:val="left"/>
        </w:tabs>
        <w:bidi w:val="0"/>
        <w:spacing w:before="0" w:after="0" w:line="240" w:lineRule="auto"/>
        <w:ind w:left="0" w:right="0" w:firstLine="0"/>
        <w:jc w:val="both"/>
      </w:pPr>
      <w:bookmarkStart w:id="48" w:name="bookmark48"/>
      <w:bookmarkEnd w:id="48"/>
      <w:r>
        <w:rPr>
          <w:color w:val="000000"/>
          <w:spacing w:val="0"/>
          <w:w w:val="100"/>
          <w:position w:val="0"/>
        </w:rPr>
        <w:t>Железнодорожный транспорт (код - 7.1)</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p>
      <w:pPr>
        <w:pStyle w:val="Style36"/>
        <w:keepNext w:val="0"/>
        <w:keepLines w:val="0"/>
        <w:widowControl w:val="0"/>
        <w:numPr>
          <w:ilvl w:val="0"/>
          <w:numId w:val="5"/>
        </w:numPr>
        <w:shd w:val="clear" w:color="auto" w:fill="auto"/>
        <w:tabs>
          <w:tab w:pos="294" w:val="left"/>
        </w:tabs>
        <w:bidi w:val="0"/>
        <w:spacing w:before="0" w:after="0" w:line="240" w:lineRule="auto"/>
        <w:ind w:left="0" w:right="0" w:firstLine="0"/>
        <w:jc w:val="both"/>
      </w:pPr>
      <w:bookmarkStart w:id="49" w:name="bookmark49"/>
      <w:bookmarkEnd w:id="49"/>
      <w:r>
        <w:rPr>
          <w:color w:val="000000"/>
          <w:spacing w:val="0"/>
          <w:w w:val="100"/>
          <w:position w:val="0"/>
        </w:rPr>
        <w:t>Автомобильный транспорт (код - 7.2)</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p>
      <w:pPr>
        <w:pStyle w:val="Style36"/>
        <w:keepNext w:val="0"/>
        <w:keepLines w:val="0"/>
        <w:widowControl w:val="0"/>
        <w:numPr>
          <w:ilvl w:val="0"/>
          <w:numId w:val="5"/>
        </w:numPr>
        <w:shd w:val="clear" w:color="auto" w:fill="auto"/>
        <w:tabs>
          <w:tab w:pos="294" w:val="left"/>
        </w:tabs>
        <w:bidi w:val="0"/>
        <w:spacing w:before="0" w:after="0" w:line="240" w:lineRule="auto"/>
        <w:ind w:left="0" w:right="0" w:firstLine="0"/>
        <w:jc w:val="both"/>
      </w:pPr>
      <w:bookmarkStart w:id="50" w:name="bookmark50"/>
      <w:bookmarkEnd w:id="50"/>
      <w:r>
        <w:rPr>
          <w:color w:val="000000"/>
          <w:spacing w:val="0"/>
          <w:w w:val="100"/>
          <w:position w:val="0"/>
        </w:rPr>
        <w:t>Хранение автотранспорта (код - 2.7.1)</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p>
      <w:pPr>
        <w:pStyle w:val="Style36"/>
        <w:keepNext w:val="0"/>
        <w:keepLines w:val="0"/>
        <w:widowControl w:val="0"/>
        <w:numPr>
          <w:ilvl w:val="0"/>
          <w:numId w:val="5"/>
        </w:numPr>
        <w:shd w:val="clear" w:color="auto" w:fill="auto"/>
        <w:tabs>
          <w:tab w:pos="294" w:val="left"/>
        </w:tabs>
        <w:bidi w:val="0"/>
        <w:spacing w:before="0" w:after="0" w:line="240" w:lineRule="auto"/>
        <w:ind w:left="0" w:right="0" w:firstLine="0"/>
        <w:jc w:val="both"/>
      </w:pPr>
      <w:bookmarkStart w:id="51" w:name="bookmark51"/>
      <w:bookmarkEnd w:id="51"/>
      <w:r>
        <w:rPr>
          <w:color w:val="000000"/>
          <w:spacing w:val="0"/>
          <w:w w:val="100"/>
          <w:position w:val="0"/>
        </w:rPr>
        <w:t>Складские площадки (код - 6.9.1)</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Временное хранение, распределение и перевалка грузов (за исключением хранения стратегических запасов) на открытом воздухе;</w:t>
      </w:r>
    </w:p>
    <w:p>
      <w:pPr>
        <w:pStyle w:val="Style36"/>
        <w:keepNext w:val="0"/>
        <w:keepLines w:val="0"/>
        <w:widowControl w:val="0"/>
        <w:numPr>
          <w:ilvl w:val="0"/>
          <w:numId w:val="5"/>
        </w:numPr>
        <w:shd w:val="clear" w:color="auto" w:fill="auto"/>
        <w:tabs>
          <w:tab w:pos="294" w:val="left"/>
        </w:tabs>
        <w:bidi w:val="0"/>
        <w:spacing w:before="0" w:after="0" w:line="240" w:lineRule="auto"/>
        <w:ind w:left="0" w:right="0" w:firstLine="0"/>
        <w:jc w:val="both"/>
      </w:pPr>
      <w:bookmarkStart w:id="52" w:name="bookmark52"/>
      <w:bookmarkEnd w:id="52"/>
      <w:r>
        <w:rPr>
          <w:color w:val="000000"/>
          <w:spacing w:val="0"/>
          <w:w w:val="100"/>
          <w:position w:val="0"/>
        </w:rPr>
        <w:t>Научно-производственная деятельность (код - 6.12)</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технологических, промышленных, агропромышленных парков, бизнес-инкубаторов;</w:t>
      </w:r>
    </w:p>
    <w:p>
      <w:pPr>
        <w:pStyle w:val="Style36"/>
        <w:keepNext w:val="0"/>
        <w:keepLines w:val="0"/>
        <w:widowControl w:val="0"/>
        <w:numPr>
          <w:ilvl w:val="0"/>
          <w:numId w:val="5"/>
        </w:numPr>
        <w:shd w:val="clear" w:color="auto" w:fill="auto"/>
        <w:tabs>
          <w:tab w:pos="294" w:val="left"/>
        </w:tabs>
        <w:bidi w:val="0"/>
        <w:spacing w:before="0" w:after="0" w:line="240" w:lineRule="auto"/>
        <w:ind w:left="0" w:right="0" w:firstLine="0"/>
        <w:jc w:val="both"/>
      </w:pPr>
      <w:bookmarkStart w:id="53" w:name="bookmark53"/>
      <w:bookmarkEnd w:id="53"/>
      <w:r>
        <w:rPr>
          <w:color w:val="000000"/>
          <w:spacing w:val="0"/>
          <w:w w:val="100"/>
          <w:position w:val="0"/>
        </w:rPr>
        <w:t>Размещение гаражей для собственных нужд (код - 2.7.2)</w:t>
      </w:r>
    </w:p>
    <w:p>
      <w:pPr>
        <w:pStyle w:val="Style36"/>
        <w:keepNext w:val="0"/>
        <w:keepLines w:val="0"/>
        <w:widowControl w:val="0"/>
        <w:shd w:val="clear" w:color="auto" w:fill="auto"/>
        <w:bidi w:val="0"/>
        <w:spacing w:before="0" w:after="300" w:line="240" w:lineRule="auto"/>
        <w:ind w:left="0" w:right="0" w:firstLine="0"/>
        <w:jc w:val="both"/>
      </w:pPr>
      <w:r>
        <w:rPr>
          <w:color w:val="000000"/>
          <w:spacing w:val="0"/>
          <w:w w:val="100"/>
          <w:position w:val="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p>
      <w:pPr>
        <w:pStyle w:val="Style13"/>
        <w:keepNext/>
        <w:keepLines/>
        <w:widowControl w:val="0"/>
        <w:shd w:val="clear" w:color="auto" w:fill="auto"/>
        <w:bidi w:val="0"/>
        <w:spacing w:before="0" w:after="0" w:line="199" w:lineRule="auto"/>
        <w:ind w:left="0" w:right="0" w:firstLine="0"/>
        <w:jc w:val="both"/>
      </w:pPr>
      <w:bookmarkStart w:id="54" w:name="bookmark54"/>
      <w:bookmarkStart w:id="55" w:name="bookmark55"/>
      <w:bookmarkStart w:id="56" w:name="bookmark56"/>
      <w:r>
        <w:rPr>
          <w:color w:val="000000"/>
          <w:spacing w:val="0"/>
          <w:w w:val="100"/>
          <w:position w:val="0"/>
          <w:sz w:val="24"/>
          <w:szCs w:val="24"/>
        </w:rPr>
        <w:t>вспомогательные виды использования земельного участка:</w:t>
      </w:r>
      <w:bookmarkEnd w:id="54"/>
      <w:bookmarkEnd w:id="55"/>
      <w:bookmarkEnd w:id="56"/>
    </w:p>
    <w:p>
      <w:pPr>
        <w:pStyle w:val="Style36"/>
        <w:keepNext w:val="0"/>
        <w:keepLines w:val="0"/>
        <w:widowControl w:val="0"/>
        <w:numPr>
          <w:ilvl w:val="0"/>
          <w:numId w:val="7"/>
        </w:numPr>
        <w:shd w:val="clear" w:color="auto" w:fill="auto"/>
        <w:tabs>
          <w:tab w:pos="284" w:val="left"/>
        </w:tabs>
        <w:bidi w:val="0"/>
        <w:spacing w:before="0" w:after="0" w:line="240" w:lineRule="auto"/>
        <w:ind w:left="0" w:right="0" w:firstLine="0"/>
        <w:jc w:val="both"/>
      </w:pPr>
      <w:bookmarkStart w:id="57" w:name="bookmark57"/>
      <w:bookmarkEnd w:id="57"/>
      <w:r>
        <w:rPr>
          <w:color w:val="000000"/>
          <w:spacing w:val="0"/>
          <w:w w:val="100"/>
          <w:position w:val="0"/>
        </w:rPr>
        <w:t>Коммунальное обслуживание (код - 3.1)</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p>
      <w:pPr>
        <w:pStyle w:val="Style36"/>
        <w:keepNext w:val="0"/>
        <w:keepLines w:val="0"/>
        <w:widowControl w:val="0"/>
        <w:numPr>
          <w:ilvl w:val="0"/>
          <w:numId w:val="7"/>
        </w:numPr>
        <w:shd w:val="clear" w:color="auto" w:fill="auto"/>
        <w:tabs>
          <w:tab w:pos="294" w:val="left"/>
        </w:tabs>
        <w:bidi w:val="0"/>
        <w:spacing w:before="0" w:after="0" w:line="240" w:lineRule="auto"/>
        <w:ind w:left="0" w:right="0" w:firstLine="0"/>
        <w:jc w:val="both"/>
      </w:pPr>
      <w:bookmarkStart w:id="58" w:name="bookmark58"/>
      <w:bookmarkEnd w:id="58"/>
      <w:r>
        <w:rPr>
          <w:color w:val="000000"/>
          <w:spacing w:val="0"/>
          <w:w w:val="100"/>
          <w:position w:val="0"/>
        </w:rPr>
        <w:t>Обеспечение научной деятельности (код - 3.9)</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p>
      <w:pPr>
        <w:pStyle w:val="Style36"/>
        <w:keepNext w:val="0"/>
        <w:keepLines w:val="0"/>
        <w:widowControl w:val="0"/>
        <w:numPr>
          <w:ilvl w:val="0"/>
          <w:numId w:val="7"/>
        </w:numPr>
        <w:shd w:val="clear" w:color="auto" w:fill="auto"/>
        <w:tabs>
          <w:tab w:pos="294" w:val="left"/>
        </w:tabs>
        <w:bidi w:val="0"/>
        <w:spacing w:before="0" w:after="0" w:line="240" w:lineRule="auto"/>
        <w:ind w:left="0" w:right="0" w:firstLine="0"/>
        <w:jc w:val="both"/>
      </w:pPr>
      <w:bookmarkStart w:id="59" w:name="bookmark59"/>
      <w:bookmarkEnd w:id="59"/>
      <w:r>
        <w:rPr>
          <w:color w:val="000000"/>
          <w:spacing w:val="0"/>
          <w:w w:val="100"/>
          <w:position w:val="0"/>
        </w:rPr>
        <w:t>Обеспечение деятельности в области гидрометеорологии и смежных с ней областях (код - 3.9.1)</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w:t>
      </w:r>
      <w:r>
        <w:rPr>
          <w:color w:val="000000"/>
          <w:spacing w:val="0"/>
          <w:w w:val="100"/>
          <w:position w:val="0"/>
        </w:rPr>
        <w:t>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p>
      <w:pPr>
        <w:pStyle w:val="Style36"/>
        <w:keepNext w:val="0"/>
        <w:keepLines w:val="0"/>
        <w:widowControl w:val="0"/>
        <w:numPr>
          <w:ilvl w:val="0"/>
          <w:numId w:val="7"/>
        </w:numPr>
        <w:shd w:val="clear" w:color="auto" w:fill="auto"/>
        <w:tabs>
          <w:tab w:pos="293" w:val="left"/>
        </w:tabs>
        <w:bidi w:val="0"/>
        <w:spacing w:before="0" w:after="0" w:line="240" w:lineRule="auto"/>
        <w:ind w:left="0" w:right="0" w:firstLine="0"/>
        <w:jc w:val="left"/>
      </w:pPr>
      <w:bookmarkStart w:id="60" w:name="bookmark60"/>
      <w:bookmarkEnd w:id="60"/>
      <w:r>
        <w:rPr>
          <w:color w:val="000000"/>
          <w:spacing w:val="0"/>
          <w:w w:val="100"/>
          <w:position w:val="0"/>
        </w:rPr>
        <w:t>Деловое управление (код - 4.1)</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pPr>
        <w:pStyle w:val="Style36"/>
        <w:keepNext w:val="0"/>
        <w:keepLines w:val="0"/>
        <w:widowControl w:val="0"/>
        <w:numPr>
          <w:ilvl w:val="0"/>
          <w:numId w:val="7"/>
        </w:numPr>
        <w:shd w:val="clear" w:color="auto" w:fill="auto"/>
        <w:tabs>
          <w:tab w:pos="293" w:val="left"/>
        </w:tabs>
        <w:bidi w:val="0"/>
        <w:spacing w:before="0" w:after="0" w:line="240" w:lineRule="auto"/>
        <w:ind w:left="0" w:right="0" w:firstLine="0"/>
        <w:jc w:val="left"/>
      </w:pPr>
      <w:bookmarkStart w:id="61" w:name="bookmark61"/>
      <w:bookmarkEnd w:id="61"/>
      <w:r>
        <w:rPr>
          <w:color w:val="000000"/>
          <w:spacing w:val="0"/>
          <w:w w:val="100"/>
          <w:position w:val="0"/>
        </w:rPr>
        <w:t>Магазины (код - 4.4)</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предназначенных для продажи товаров, торговая площадь которых составляет до 5000 кв. м;</w:t>
      </w:r>
    </w:p>
    <w:p>
      <w:pPr>
        <w:pStyle w:val="Style36"/>
        <w:keepNext w:val="0"/>
        <w:keepLines w:val="0"/>
        <w:widowControl w:val="0"/>
        <w:numPr>
          <w:ilvl w:val="0"/>
          <w:numId w:val="7"/>
        </w:numPr>
        <w:shd w:val="clear" w:color="auto" w:fill="auto"/>
        <w:tabs>
          <w:tab w:pos="293" w:val="left"/>
        </w:tabs>
        <w:bidi w:val="0"/>
        <w:spacing w:before="0" w:after="0" w:line="240" w:lineRule="auto"/>
        <w:ind w:left="0" w:right="0" w:firstLine="0"/>
        <w:jc w:val="left"/>
      </w:pPr>
      <w:bookmarkStart w:id="62" w:name="bookmark62"/>
      <w:bookmarkEnd w:id="62"/>
      <w:r>
        <w:rPr>
          <w:color w:val="000000"/>
          <w:spacing w:val="0"/>
          <w:w w:val="100"/>
          <w:position w:val="0"/>
        </w:rPr>
        <w:t>Общественное питание (код - 4.6)</w:t>
      </w:r>
    </w:p>
    <w:p>
      <w:pPr>
        <w:pStyle w:val="Style36"/>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объектов капитального строительства в целях устройства мест общественного питания (рестораны, кафе, столовые, закусочные, бары);</w:t>
      </w:r>
    </w:p>
    <w:p>
      <w:pPr>
        <w:pStyle w:val="Style36"/>
        <w:keepNext w:val="0"/>
        <w:keepLines w:val="0"/>
        <w:widowControl w:val="0"/>
        <w:numPr>
          <w:ilvl w:val="0"/>
          <w:numId w:val="7"/>
        </w:numPr>
        <w:shd w:val="clear" w:color="auto" w:fill="auto"/>
        <w:tabs>
          <w:tab w:pos="293" w:val="left"/>
        </w:tabs>
        <w:bidi w:val="0"/>
        <w:spacing w:before="0" w:after="0" w:line="240" w:lineRule="auto"/>
        <w:ind w:left="0" w:right="0" w:firstLine="0"/>
        <w:jc w:val="left"/>
      </w:pPr>
      <w:bookmarkStart w:id="63" w:name="bookmark63"/>
      <w:bookmarkEnd w:id="63"/>
      <w:r>
        <w:rPr>
          <w:color w:val="000000"/>
          <w:spacing w:val="0"/>
          <w:w w:val="100"/>
          <w:position w:val="0"/>
        </w:rPr>
        <w:t>Служебные гаражи (код - 4.9)</w:t>
      </w:r>
    </w:p>
    <w:p>
      <w:pPr>
        <w:pStyle w:val="Style36"/>
        <w:keepNext w:val="0"/>
        <w:keepLines w:val="0"/>
        <w:widowControl w:val="0"/>
        <w:shd w:val="clear" w:color="auto" w:fill="auto"/>
        <w:bidi w:val="0"/>
        <w:spacing w:before="0" w:after="0" w:line="240" w:lineRule="auto"/>
        <w:ind w:left="0" w:right="0" w:firstLine="0"/>
        <w:jc w:val="both"/>
      </w:pPr>
      <w:r>
        <w:rPr>
          <w:color w:val="000000"/>
          <w:spacing w:val="0"/>
          <w:w w:val="100"/>
          <w:position w:val="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p>
      <w:pPr>
        <w:pStyle w:val="Style36"/>
        <w:keepNext w:val="0"/>
        <w:keepLines w:val="0"/>
        <w:widowControl w:val="0"/>
        <w:numPr>
          <w:ilvl w:val="0"/>
          <w:numId w:val="7"/>
        </w:numPr>
        <w:shd w:val="clear" w:color="auto" w:fill="auto"/>
        <w:tabs>
          <w:tab w:pos="293" w:val="left"/>
        </w:tabs>
        <w:bidi w:val="0"/>
        <w:spacing w:before="0" w:after="0" w:line="240" w:lineRule="auto"/>
        <w:ind w:left="0" w:right="0" w:firstLine="0"/>
        <w:jc w:val="both"/>
      </w:pPr>
      <w:bookmarkStart w:id="64" w:name="bookmark64"/>
      <w:bookmarkEnd w:id="64"/>
      <w:r>
        <w:rPr>
          <w:color w:val="000000"/>
          <w:spacing w:val="0"/>
          <w:w w:val="100"/>
          <w:position w:val="0"/>
        </w:rPr>
        <w:t>Трубопроводный транспорт (код - 7.5)</w:t>
      </w:r>
    </w:p>
    <w:p>
      <w:pPr>
        <w:pStyle w:val="Style36"/>
        <w:keepNext w:val="0"/>
        <w:keepLines w:val="0"/>
        <w:widowControl w:val="0"/>
        <w:shd w:val="clear" w:color="auto" w:fill="auto"/>
        <w:bidi w:val="0"/>
        <w:spacing w:before="0" w:after="0" w:line="240" w:lineRule="auto"/>
        <w:ind w:left="0" w:right="0" w:firstLine="0"/>
        <w:jc w:val="both"/>
        <w:sectPr>
          <w:footnotePr>
            <w:pos w:val="pageBottom"/>
            <w:numFmt w:val="decimal"/>
            <w:numRestart w:val="continuous"/>
          </w:footnotePr>
          <w:pgSz w:w="11900" w:h="16840"/>
          <w:pgMar w:top="841" w:right="817" w:bottom="555" w:left="1076" w:header="0" w:footer="3" w:gutter="0"/>
          <w:cols w:space="720"/>
          <w:noEndnote/>
          <w:rtlGutter w:val="0"/>
          <w:docGrid w:linePitch="360"/>
        </w:sectPr>
      </w:pPr>
      <w:r>
        <w:rPr>
          <w:color w:val="000000"/>
          <w:spacing w:val="0"/>
          <w:w w:val="100"/>
          <w:position w:val="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pPr>
        <w:pStyle w:val="Style13"/>
        <w:keepNext/>
        <w:keepLines/>
        <w:widowControl w:val="0"/>
        <w:numPr>
          <w:ilvl w:val="1"/>
          <w:numId w:val="1"/>
        </w:numPr>
        <w:shd w:val="clear" w:color="auto" w:fill="auto"/>
        <w:tabs>
          <w:tab w:pos="481" w:val="left"/>
          <w:tab w:leader="underscore" w:pos="5515" w:val="left"/>
          <w:tab w:leader="underscore" w:pos="7219" w:val="left"/>
          <w:tab w:leader="underscore" w:pos="9058" w:val="left"/>
          <w:tab w:leader="underscore" w:pos="10762" w:val="left"/>
          <w:tab w:leader="underscore" w:pos="12461" w:val="left"/>
          <w:tab w:leader="underscore" w:pos="15562" w:val="left"/>
        </w:tabs>
        <w:bidi w:val="0"/>
        <w:spacing w:before="0" w:after="0" w:line="240" w:lineRule="auto"/>
        <w:ind w:left="0" w:right="0" w:firstLine="0"/>
        <w:jc w:val="both"/>
      </w:pPr>
      <w:bookmarkStart w:id="65" w:name="bookmark65"/>
      <w:bookmarkStart w:id="66" w:name="bookmark66"/>
      <w:bookmarkStart w:id="67" w:name="bookmark67"/>
      <w:bookmarkStart w:id="68" w:name="bookmark68"/>
      <w:bookmarkEnd w:id="67"/>
      <w:r>
        <w:rPr>
          <w:color w:val="000000"/>
          <w:spacing w:val="0"/>
          <w:w w:val="100"/>
          <w:position w:val="0"/>
          <w:sz w:val="24"/>
          <w:szCs w:val="24"/>
        </w:rPr>
        <w:t xml:space="preserve">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w:t>
      </w:r>
      <w:r>
        <w:rPr>
          <w:color w:val="000000"/>
          <w:spacing w:val="0"/>
          <w:w w:val="100"/>
          <w:position w:val="0"/>
          <w:sz w:val="24"/>
          <w:szCs w:val="24"/>
          <w:u w:val="single"/>
        </w:rPr>
        <w:t>расположен земельный участок:</w:t>
      </w:r>
      <w:r>
        <w:rPr>
          <w:color w:val="000000"/>
          <w:spacing w:val="0"/>
          <w:w w:val="100"/>
          <w:position w:val="0"/>
          <w:sz w:val="24"/>
          <w:szCs w:val="24"/>
        </w:rPr>
        <w:tab/>
        <w:tab/>
        <w:tab/>
        <w:tab/>
        <w:tab/>
        <w:tab/>
      </w:r>
      <w:bookmarkEnd w:id="65"/>
      <w:bookmarkEnd w:id="66"/>
      <w:bookmarkEnd w:id="68"/>
    </w:p>
    <w:tbl>
      <w:tblPr>
        <w:tblOverlap w:val="never"/>
        <w:jc w:val="center"/>
        <w:tblLayout w:type="fixed"/>
      </w:tblPr>
      <w:tblGrid>
        <w:gridCol w:w="1814"/>
        <w:gridCol w:w="1416"/>
        <w:gridCol w:w="2410"/>
        <w:gridCol w:w="1704"/>
        <w:gridCol w:w="1838"/>
        <w:gridCol w:w="1704"/>
        <w:gridCol w:w="1699"/>
        <w:gridCol w:w="3298"/>
      </w:tblGrid>
      <w:tr>
        <w:trPr>
          <w:trHeight w:val="3331" w:hRule="exact"/>
        </w:trPr>
        <w:tc>
          <w:tcPr>
            <w:gridSpan w:val="3"/>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Предельные (минимальные и (или) максимальные) размеры земельных участков, в том числе их площадь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Требования к архитектурным 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both"/>
            </w:pPr>
            <w:r>
              <w:rPr>
                <w:i w:val="0"/>
                <w:iCs w:val="0"/>
                <w:color w:val="000000"/>
                <w:spacing w:val="0"/>
                <w:w w:val="100"/>
                <w:position w:val="0"/>
              </w:rPr>
              <w:t>Иные показатели</w:t>
            </w:r>
          </w:p>
        </w:tc>
      </w:tr>
      <w:tr>
        <w:trPr>
          <w:trHeight w:val="216"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800"/>
              <w:jc w:val="left"/>
            </w:pPr>
            <w:r>
              <w:rPr>
                <w:i w:val="0"/>
                <w:iCs w:val="0"/>
                <w:color w:val="000000"/>
                <w:spacing w:val="0"/>
                <w:w w:val="100"/>
                <w:position w:val="0"/>
              </w:rPr>
              <w:t>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8</w:t>
            </w:r>
          </w:p>
        </w:tc>
      </w:tr>
      <w:tr>
        <w:trPr>
          <w:trHeight w:val="216"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Длина, м</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Ширина, м</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Площадь, га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Производственная деятельность (код - 6.0)</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Коммунальное обслуживание (код - 3.1)</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Без ограничений Максимальная площадь зу - 25</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4</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Склады (код - 6.9)</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Обеспечение научной деятельности (код - 3.9)</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процент застройки - 10; </w:t>
            </w:r>
            <w:r>
              <w:rPr>
                <w:color w:val="000000"/>
                <w:spacing w:val="0"/>
                <w:w w:val="100"/>
                <w:position w:val="0"/>
              </w:rPr>
              <w:t xml:space="preserve">max </w:t>
            </w:r>
            <w:r>
              <w:rPr>
                <w:color w:val="000000"/>
                <w:spacing w:val="0"/>
                <w:w w:val="100"/>
                <w:position w:val="0"/>
              </w:rPr>
              <w:t>процент застройки для научного производства - 60.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Недропользование (код - 6.1)</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30" w:hRule="exact"/>
        </w:trPr>
        <w:tc>
          <w:tcPr>
            <w:gridSpan w:val="8"/>
            <w:tcBorders>
              <w:top w:val="single" w:sz="4"/>
              <w:left w:val="single" w:sz="4"/>
              <w:bottom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Железнодорожный транспорт (код - 7.1)</w:t>
            </w:r>
          </w:p>
        </w:tc>
      </w:tr>
    </w:tbl>
    <w:p>
      <w:pPr>
        <w:spacing w:lineRule="exact" w:line="1"/>
        <w:rPr>
          <w:sz w:val="2"/>
          <w:szCs w:val="2"/>
        </w:rPr>
      </w:pPr>
      <w:r>
        <w:br w:type="page"/>
      </w:r>
    </w:p>
    <w:tbl>
      <w:tblPr>
        <w:tblOverlap w:val="never"/>
        <w:jc w:val="center"/>
        <w:tblLayout w:type="fixed"/>
      </w:tblPr>
      <w:tblGrid>
        <w:gridCol w:w="1814"/>
        <w:gridCol w:w="1416"/>
        <w:gridCol w:w="2410"/>
        <w:gridCol w:w="1704"/>
        <w:gridCol w:w="1838"/>
        <w:gridCol w:w="1704"/>
        <w:gridCol w:w="1699"/>
        <w:gridCol w:w="3298"/>
      </w:tblGrid>
      <w:tr>
        <w:trPr>
          <w:trHeight w:val="84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Без ограничений 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Автомобильный транспорт (код - 7.2)</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Без ограничений</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Тяжелая промышленность (код - 6.2)</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Обеспечение деятельности в области гидрометеорологии и смежных с ней областях (код - 3.9.1)</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Без ограничений 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Хранение автотранспорта (код - 2.7.1)</w:t>
            </w:r>
          </w:p>
        </w:tc>
      </w:tr>
      <w:tr>
        <w:trPr>
          <w:trHeight w:val="1042"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- 0.002 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 застройки - без ограниений; </w:t>
            </w:r>
            <w:r>
              <w:rPr>
                <w:color w:val="000000"/>
                <w:spacing w:val="0"/>
                <w:w w:val="100"/>
                <w:position w:val="0"/>
              </w:rPr>
              <w:t xml:space="preserve">min </w:t>
            </w:r>
            <w:r>
              <w:rPr>
                <w:color w:val="000000"/>
                <w:spacing w:val="0"/>
                <w:w w:val="100"/>
                <w:position w:val="0"/>
              </w:rPr>
              <w:t>кол--во этажей - 1; размер земельного участка для индивидуального гаражного строительства под один объект - 0,01 га</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Автомобилестроительная промышленность (код - 6.2.1)</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Деловое управление (код - 4.1)</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Магазины (код - 4.4)</w:t>
            </w:r>
          </w:p>
        </w:tc>
      </w:tr>
      <w:tr>
        <w:trPr>
          <w:trHeight w:val="1872"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- 0.04 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w:t>
            </w:r>
            <w:r>
              <w:rPr>
                <w:color w:val="000000"/>
                <w:spacing w:val="0"/>
                <w:w w:val="100"/>
                <w:position w:val="0"/>
              </w:rPr>
              <w:t xml:space="preserve">- 20, </w:t>
            </w:r>
            <w:r>
              <w:rPr>
                <w:color w:val="000000"/>
                <w:spacing w:val="0"/>
                <w:w w:val="100"/>
                <w:position w:val="0"/>
              </w:rPr>
              <w:t xml:space="preserve">площадь торговых залов магазинов продовольственных и промышленных товаров встроенных или пристроенных объектов не должна превышать </w:t>
            </w:r>
            <w:r>
              <w:rPr>
                <w:color w:val="000000"/>
                <w:spacing w:val="0"/>
                <w:w w:val="100"/>
                <w:position w:val="0"/>
              </w:rPr>
              <w:t xml:space="preserve">200 </w:t>
            </w:r>
            <w:r>
              <w:rPr>
                <w:color w:val="000000"/>
                <w:spacing w:val="0"/>
                <w:w w:val="100"/>
                <w:position w:val="0"/>
              </w:rPr>
              <w:t>кв. м;</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площадь торговых залов отдельно стоящих магазинов не должна превышать </w:t>
            </w:r>
            <w:r>
              <w:rPr>
                <w:color w:val="000000"/>
                <w:spacing w:val="0"/>
                <w:w w:val="100"/>
                <w:position w:val="0"/>
              </w:rPr>
              <w:t xml:space="preserve">400 </w:t>
            </w:r>
            <w:r>
              <w:rPr>
                <w:color w:val="000000"/>
                <w:spacing w:val="0"/>
                <w:w w:val="100"/>
                <w:position w:val="0"/>
              </w:rPr>
              <w:t>кв. м</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Легкая промышленность (код - 6.3)</w:t>
            </w:r>
          </w:p>
        </w:tc>
      </w:tr>
      <w:tr>
        <w:trPr>
          <w:trHeight w:val="437" w:hRule="exact"/>
        </w:trPr>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bottom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застройки для научного производства -</w:t>
            </w:r>
          </w:p>
        </w:tc>
      </w:tr>
    </w:tbl>
    <w:p>
      <w:pPr>
        <w:spacing w:lineRule="exact" w:line="1"/>
        <w:rPr>
          <w:sz w:val="2"/>
          <w:szCs w:val="2"/>
        </w:rPr>
      </w:pPr>
      <w:r>
        <w:br w:type="page"/>
      </w:r>
    </w:p>
    <w:tbl>
      <w:tblPr>
        <w:tblOverlap w:val="never"/>
        <w:jc w:val="center"/>
        <w:tblLayout w:type="fixed"/>
      </w:tblPr>
      <w:tblGrid>
        <w:gridCol w:w="1814"/>
        <w:gridCol w:w="1416"/>
        <w:gridCol w:w="2410"/>
        <w:gridCol w:w="1704"/>
        <w:gridCol w:w="1838"/>
        <w:gridCol w:w="1704"/>
        <w:gridCol w:w="1699"/>
        <w:gridCol w:w="3298"/>
      </w:tblGrid>
      <w:tr>
        <w:trPr>
          <w:trHeight w:val="432"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rPr>
              <w:t>Максимальная площадь зу -</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50</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Складские площадки (код - 6.9.1)</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- 0.015 Максимальная площадь зу - 0.2</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Общественное питание (код - 4.6)</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min </w:t>
            </w:r>
            <w:r>
              <w:rPr>
                <w:color w:val="000000"/>
                <w:spacing w:val="0"/>
                <w:w w:val="100"/>
                <w:position w:val="0"/>
              </w:rPr>
              <w:t>% застройки для научного производства</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- 60</w:t>
            </w: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Научно-производственная деятельность (код - 6.12)</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Фармацевтическая промышленность (код - 6.3.1)</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гаражей для собственных нужд (код - 2.7.2)</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- 0.002 Максимальная площадь зу - 0.01</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Пищевая промышленность (код - 6.4)</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Служебные гаражи (код - 4.9)</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- 0.01 Максимальная площадь зу - 5</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4</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w:t>
            </w:r>
            <w:r>
              <w:rPr>
                <w:color w:val="000000"/>
                <w:spacing w:val="0"/>
                <w:w w:val="100"/>
                <w:position w:val="0"/>
              </w:rPr>
              <w:t xml:space="preserve">- 1, min % </w:t>
            </w:r>
            <w:r>
              <w:rPr>
                <w:color w:val="000000"/>
                <w:spacing w:val="0"/>
                <w:w w:val="100"/>
                <w:position w:val="0"/>
              </w:rPr>
              <w:t xml:space="preserve">застройки </w:t>
            </w:r>
            <w:r>
              <w:rPr>
                <w:color w:val="000000"/>
                <w:spacing w:val="0"/>
                <w:w w:val="100"/>
                <w:position w:val="0"/>
              </w:rPr>
              <w:t>- 10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Трубопроводный транспорт (код - 7.5)</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Без ограничений</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Максимальная площадь зу - 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Без ограничений</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Нефтехимическая, промышленность (код - 6.5)</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26" w:hRule="exact"/>
        </w:trPr>
        <w:tc>
          <w:tcPr>
            <w:gridSpan w:val="8"/>
            <w:tcBorders>
              <w:top w:val="single" w:sz="4"/>
              <w:left w:val="single" w:sz="4"/>
              <w:bottom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Строительная промышленность (код - 6.6)</w:t>
            </w:r>
          </w:p>
        </w:tc>
      </w:tr>
    </w:tbl>
    <w:p>
      <w:pPr>
        <w:spacing w:lineRule="exact" w:line="1"/>
        <w:rPr>
          <w:sz w:val="2"/>
          <w:szCs w:val="2"/>
        </w:rPr>
      </w:pPr>
      <w:r>
        <w:br w:type="page"/>
      </w:r>
    </w:p>
    <w:tbl>
      <w:tblPr>
        <w:tblOverlap w:val="never"/>
        <w:jc w:val="center"/>
        <w:tblLayout w:type="fixed"/>
      </w:tblPr>
      <w:tblGrid>
        <w:gridCol w:w="1814"/>
        <w:gridCol w:w="1416"/>
        <w:gridCol w:w="2410"/>
        <w:gridCol w:w="1704"/>
        <w:gridCol w:w="1838"/>
        <w:gridCol w:w="1704"/>
        <w:gridCol w:w="1699"/>
        <w:gridCol w:w="3298"/>
      </w:tblGrid>
      <w:tr>
        <w:trPr>
          <w:trHeight w:val="84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Обеспечение космической деятельности (код - 6.10)</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Целлюлозно-бумажная промышленность (код - 6.11)</w:t>
            </w:r>
          </w:p>
        </w:tc>
      </w:tr>
      <w:tr>
        <w:trPr>
          <w:trHeight w:val="8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кол-во этажей - 1, </w:t>
            </w:r>
            <w:r>
              <w:rPr>
                <w:color w:val="000000"/>
                <w:spacing w:val="0"/>
                <w:w w:val="100"/>
                <w:position w:val="0"/>
              </w:rPr>
              <w:t xml:space="preserve">max </w:t>
            </w:r>
            <w:r>
              <w:rPr>
                <w:color w:val="000000"/>
                <w:spacing w:val="0"/>
                <w:w w:val="100"/>
                <w:position w:val="0"/>
              </w:rPr>
              <w:t xml:space="preserve">% застройки для научного производства </w:t>
            </w:r>
            <w:r>
              <w:rPr>
                <w:color w:val="000000"/>
                <w:spacing w:val="0"/>
                <w:w w:val="100"/>
                <w:position w:val="0"/>
              </w:rPr>
              <w:t>-</w:t>
            </w:r>
          </w:p>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Фарфоро-фаянсовая промышленность (код - 6.3.2)</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процент застройки - 10; </w:t>
            </w:r>
            <w:r>
              <w:rPr>
                <w:color w:val="000000"/>
                <w:spacing w:val="0"/>
                <w:w w:val="100"/>
                <w:position w:val="0"/>
              </w:rPr>
              <w:t xml:space="preserve">max </w:t>
            </w:r>
            <w:r>
              <w:rPr>
                <w:color w:val="000000"/>
                <w:spacing w:val="0"/>
                <w:w w:val="100"/>
                <w:position w:val="0"/>
              </w:rPr>
              <w:t>процент застройки для научного производства - 60.</w:t>
            </w:r>
          </w:p>
        </w:tc>
      </w:tr>
      <w:tr>
        <w:trPr>
          <w:trHeight w:val="221"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Электронная промышленность (код - 6.3.3)</w:t>
            </w:r>
          </w:p>
        </w:tc>
      </w:tr>
      <w:tr>
        <w:trPr>
          <w:trHeight w:val="835"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процент застройки - 10; </w:t>
            </w:r>
            <w:r>
              <w:rPr>
                <w:color w:val="000000"/>
                <w:spacing w:val="0"/>
                <w:w w:val="100"/>
                <w:position w:val="0"/>
              </w:rPr>
              <w:t xml:space="preserve">max </w:t>
            </w:r>
            <w:r>
              <w:rPr>
                <w:color w:val="000000"/>
                <w:spacing w:val="0"/>
                <w:w w:val="100"/>
                <w:position w:val="0"/>
              </w:rPr>
              <w:t xml:space="preserve">процент застройки для научного производства </w:t>
            </w:r>
            <w:r>
              <w:rPr>
                <w:color w:val="000000"/>
                <w:spacing w:val="0"/>
                <w:w w:val="100"/>
                <w:position w:val="0"/>
              </w:rPr>
              <w:t>- 60.</w:t>
            </w:r>
          </w:p>
        </w:tc>
      </w:tr>
      <w:tr>
        <w:trPr>
          <w:trHeight w:val="216" w:hRule="exact"/>
        </w:trPr>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Ювелирная промышленность (код - 6.3.4)</w:t>
            </w:r>
          </w:p>
        </w:tc>
      </w:tr>
      <w:tr>
        <w:trPr>
          <w:trHeight w:val="850" w:hRule="exact"/>
        </w:trPr>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rPr>
              <w:t>Без ограничений</w:t>
            </w:r>
          </w:p>
        </w:tc>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Минимальная площадь зу - 0.2 Максимальная площадь зу - 50</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3 м.</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80</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200"/>
              <w:jc w:val="left"/>
            </w:pPr>
            <w:r>
              <w:rPr>
                <w:color w:val="000000"/>
                <w:spacing w:val="0"/>
                <w:w w:val="100"/>
                <w:position w:val="0"/>
              </w:rPr>
              <w:t>Без ограничений</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min </w:t>
            </w:r>
            <w:r>
              <w:rPr>
                <w:color w:val="000000"/>
                <w:spacing w:val="0"/>
                <w:w w:val="100"/>
                <w:position w:val="0"/>
              </w:rPr>
              <w:t xml:space="preserve">процент застройки - 10; </w:t>
            </w:r>
            <w:r>
              <w:rPr>
                <w:color w:val="000000"/>
                <w:spacing w:val="0"/>
                <w:w w:val="100"/>
                <w:position w:val="0"/>
              </w:rPr>
              <w:t xml:space="preserve">max </w:t>
            </w:r>
            <w:r>
              <w:rPr>
                <w:color w:val="000000"/>
                <w:spacing w:val="0"/>
                <w:w w:val="100"/>
                <w:position w:val="0"/>
              </w:rPr>
              <w:t xml:space="preserve">процент застройки для научного производства </w:t>
            </w:r>
            <w:r>
              <w:rPr>
                <w:color w:val="000000"/>
                <w:spacing w:val="0"/>
                <w:w w:val="100"/>
                <w:position w:val="0"/>
              </w:rPr>
              <w:t>- 60.</w:t>
            </w:r>
          </w:p>
        </w:tc>
      </w:tr>
    </w:tbl>
    <w:p>
      <w:pPr>
        <w:widowControl w:val="0"/>
        <w:spacing w:after="679" w:line="1" w:lineRule="exact"/>
      </w:pPr>
    </w:p>
    <w:p>
      <w:pPr>
        <w:pStyle w:val="Style13"/>
        <w:keepNext/>
        <w:keepLines/>
        <w:widowControl w:val="0"/>
        <w:numPr>
          <w:ilvl w:val="1"/>
          <w:numId w:val="1"/>
        </w:numPr>
        <w:shd w:val="clear" w:color="auto" w:fill="auto"/>
        <w:tabs>
          <w:tab w:pos="481" w:val="left"/>
          <w:tab w:leader="underscore" w:pos="15394" w:val="left"/>
        </w:tabs>
        <w:bidi w:val="0"/>
        <w:spacing w:before="0" w:after="0" w:line="240" w:lineRule="auto"/>
        <w:ind w:left="0" w:right="0" w:firstLine="0"/>
        <w:jc w:val="left"/>
      </w:pPr>
      <w:bookmarkStart w:id="69" w:name="bookmark69"/>
      <w:bookmarkStart w:id="70" w:name="bookmark70"/>
      <w:bookmarkStart w:id="71" w:name="bookmark71"/>
      <w:bookmarkStart w:id="72" w:name="bookmark72"/>
      <w:bookmarkEnd w:id="71"/>
      <w:r>
        <w:rPr>
          <w:color w:val="000000"/>
          <w:spacing w:val="0"/>
          <w:w w:val="100"/>
          <w:position w:val="0"/>
          <w:sz w:val="24"/>
          <w:szCs w:val="24"/>
        </w:rPr>
        <w:t xml:space="preserve">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w:t>
      </w:r>
      <w:r>
        <w:rPr>
          <w:color w:val="000000"/>
          <w:spacing w:val="0"/>
          <w:w w:val="100"/>
          <w:position w:val="0"/>
          <w:sz w:val="24"/>
          <w:szCs w:val="24"/>
          <w:u w:val="single"/>
        </w:rPr>
        <w:t>случая, предусмотренного пунктом 7.1 части 3 статьи 57.3 Градостроительного кодекса Российской Федерации):</w:t>
      </w:r>
      <w:r>
        <w:rPr>
          <w:color w:val="000000"/>
          <w:spacing w:val="0"/>
          <w:w w:val="100"/>
          <w:position w:val="0"/>
          <w:sz w:val="24"/>
          <w:szCs w:val="24"/>
        </w:rPr>
        <w:tab/>
      </w:r>
      <w:bookmarkEnd w:id="69"/>
      <w:bookmarkEnd w:id="70"/>
      <w:bookmarkEnd w:id="72"/>
    </w:p>
    <w:tbl>
      <w:tblPr>
        <w:tblOverlap w:val="never"/>
        <w:jc w:val="center"/>
        <w:tblLayout w:type="fixed"/>
      </w:tblPr>
      <w:tblGrid>
        <w:gridCol w:w="1565"/>
        <w:gridCol w:w="1306"/>
        <w:gridCol w:w="1046"/>
        <w:gridCol w:w="1176"/>
        <w:gridCol w:w="1344"/>
        <w:gridCol w:w="1277"/>
        <w:gridCol w:w="1930"/>
        <w:gridCol w:w="6240"/>
      </w:tblGrid>
      <w:tr>
        <w:trPr>
          <w:trHeight w:val="389" w:hRule="exact"/>
        </w:trPr>
        <w:tc>
          <w:tcPr>
            <w:vMerge w:val="restart"/>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Причины отнесения земельного участка к виду земельного участка, на который действие градостроительног о регламента не распространяется или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Реквизиты акта, регулирующего использование земельного участка</w:t>
            </w: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использова нию земельного участка</w:t>
            </w:r>
          </w:p>
        </w:tc>
        <w:tc>
          <w:tcPr>
            <w:gridSpan w:val="3"/>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2045" w:hRule="exact"/>
        </w:trPr>
        <w:tc>
          <w:tcPr>
            <w:vMerge/>
            <w:tcBorders>
              <w:left w:val="single" w:sz="4"/>
              <w:bottom w:val="single" w:sz="4"/>
            </w:tcBorders>
            <w:shd w:val="clear" w:color="auto" w:fill="FFFFFF"/>
            <w:vAlign w:val="bottom"/>
          </w:tcPr>
          <w:p>
            <w:pPr/>
          </w:p>
        </w:tc>
        <w:tc>
          <w:tcPr>
            <w:vMerge/>
            <w:tcBorders>
              <w:left w:val="single" w:sz="4"/>
              <w:bottom w:val="single" w:sz="4"/>
            </w:tcBorders>
            <w:shd w:val="clear" w:color="auto" w:fill="FFFFFF"/>
            <w:vAlign w:val="top"/>
          </w:tcPr>
          <w:p>
            <w:pPr/>
          </w:p>
        </w:tc>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w:t>
            </w:r>
          </w:p>
        </w:tc>
        <w:tc>
          <w:tcPr>
            <w:tcBorders>
              <w:top w:val="single" w:sz="4"/>
              <w:left w:val="single" w:sz="4"/>
              <w:bottom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bottom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bl>
    <w:p>
      <w:pPr>
        <w:spacing w:lineRule="exact" w:line="1"/>
        <w:rPr>
          <w:sz w:val="2"/>
          <w:szCs w:val="2"/>
        </w:rPr>
      </w:pPr>
      <w:r>
        <w:br w:type="page"/>
      </w:r>
    </w:p>
    <w:tbl>
      <w:tblPr>
        <w:tblOverlap w:val="never"/>
        <w:jc w:val="center"/>
        <w:tblLayout w:type="fixed"/>
      </w:tblPr>
      <w:tblGrid>
        <w:gridCol w:w="1565"/>
        <w:gridCol w:w="1306"/>
        <w:gridCol w:w="1046"/>
        <w:gridCol w:w="1176"/>
        <w:gridCol w:w="1344"/>
        <w:gridCol w:w="1277"/>
        <w:gridCol w:w="1930"/>
        <w:gridCol w:w="6240"/>
      </w:tblGrid>
      <w:tr>
        <w:trPr>
          <w:trHeight w:val="1306"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участка, которая может быть застроена, ко всей</w:t>
            </w:r>
          </w:p>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площади земельного</w:t>
            </w:r>
          </w:p>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участка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192"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7</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r>
      <w:tr>
        <w:trPr>
          <w:trHeight w:val="206"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r>
    </w:tbl>
    <w:p>
      <w:pPr>
        <w:widowControl w:val="0"/>
        <w:spacing w:after="219" w:line="1" w:lineRule="exact"/>
      </w:pPr>
    </w:p>
    <w:p>
      <w:pPr>
        <w:pStyle w:val="Style13"/>
        <w:keepNext/>
        <w:keepLines/>
        <w:widowControl w:val="0"/>
        <w:numPr>
          <w:ilvl w:val="1"/>
          <w:numId w:val="1"/>
        </w:numPr>
        <w:shd w:val="clear" w:color="auto" w:fill="auto"/>
        <w:tabs>
          <w:tab w:pos="481" w:val="left"/>
          <w:tab w:leader="underscore" w:pos="15696" w:val="left"/>
        </w:tabs>
        <w:bidi w:val="0"/>
        <w:spacing w:before="0" w:after="0" w:line="240" w:lineRule="auto"/>
        <w:ind w:left="0" w:right="0" w:firstLine="0"/>
        <w:jc w:val="both"/>
      </w:pPr>
      <w:bookmarkStart w:id="73" w:name="bookmark73"/>
      <w:bookmarkStart w:id="74" w:name="bookmark74"/>
      <w:bookmarkStart w:id="75" w:name="bookmark75"/>
      <w:bookmarkStart w:id="76" w:name="bookmark76"/>
      <w:bookmarkEnd w:id="75"/>
      <w:r>
        <w:rPr>
          <w:color w:val="000000"/>
          <w:spacing w:val="0"/>
          <w:w w:val="100"/>
          <w:position w:val="0"/>
          <w:sz w:val="24"/>
          <w:szCs w:val="24"/>
        </w:rPr>
        <w:t xml:space="preserve">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w:t>
      </w:r>
      <w:r>
        <w:rPr>
          <w:color w:val="000000"/>
          <w:spacing w:val="0"/>
          <w:w w:val="100"/>
          <w:position w:val="0"/>
          <w:sz w:val="24"/>
          <w:szCs w:val="24"/>
          <w:u w:val="single"/>
        </w:rPr>
        <w:t>шсположенного в границах особо охраняемой природной территории:</w:t>
      </w:r>
      <w:r>
        <w:rPr>
          <w:color w:val="000000"/>
          <w:spacing w:val="0"/>
          <w:w w:val="100"/>
          <w:position w:val="0"/>
          <w:sz w:val="24"/>
          <w:szCs w:val="24"/>
        </w:rPr>
        <w:tab/>
      </w:r>
      <w:bookmarkEnd w:id="73"/>
      <w:bookmarkEnd w:id="74"/>
      <w:bookmarkEnd w:id="76"/>
    </w:p>
    <w:tbl>
      <w:tblPr>
        <w:tblOverlap w:val="never"/>
        <w:jc w:val="center"/>
        <w:tblLayout w:type="fixed"/>
      </w:tblPr>
      <w:tblGrid>
        <w:gridCol w:w="1877"/>
        <w:gridCol w:w="1258"/>
        <w:gridCol w:w="1258"/>
        <w:gridCol w:w="1109"/>
        <w:gridCol w:w="1402"/>
        <w:gridCol w:w="1258"/>
        <w:gridCol w:w="1478"/>
        <w:gridCol w:w="1848"/>
        <w:gridCol w:w="1502"/>
        <w:gridCol w:w="1478"/>
        <w:gridCol w:w="1296"/>
      </w:tblGrid>
      <w:tr>
        <w:trPr>
          <w:trHeight w:val="206" w:hRule="exact"/>
        </w:trPr>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Причины отнесения земельного участка к виду земельного участка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Положения об особо охраняемой природной территории</w:t>
            </w: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утвержденной документации по планировке территории</w:t>
            </w:r>
          </w:p>
        </w:tc>
        <w:tc>
          <w:tcPr>
            <w:gridSpan w:val="8"/>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Зонирование особо охраняемой природной территории (да/нет)</w:t>
            </w:r>
          </w:p>
        </w:tc>
      </w:tr>
      <w:tr>
        <w:trPr>
          <w:trHeight w:val="374"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Функцио</w:t>
              <w:softHyphen/>
              <w:t>нальная зона</w:t>
            </w:r>
          </w:p>
        </w:tc>
        <w:tc>
          <w:tcPr>
            <w:gridSpan w:val="2"/>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Виды разрешенного использования земельного участка</w:t>
            </w:r>
          </w:p>
        </w:tc>
        <w:tc>
          <w:tcPr>
            <w:gridSpan w:val="3"/>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2405"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Основные виды разрешенного использования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Вспомогательные виды разрешенного использо-вания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r>
        <w:trPr>
          <w:trHeight w:val="192"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7</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9</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10</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11</w:t>
            </w:r>
          </w:p>
        </w:tc>
      </w:tr>
      <w:tr>
        <w:trPr>
          <w:trHeight w:val="206"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r>
    </w:tbl>
    <w:p>
      <w:pPr>
        <w:sectPr>
          <w:footnotePr>
            <w:pos w:val="pageBottom"/>
            <w:numFmt w:val="decimal"/>
            <w:numRestart w:val="continuous"/>
          </w:footnotePr>
          <w:pgSz w:w="16840" w:h="11900" w:orient="landscape"/>
          <w:pgMar w:top="1128" w:right="496" w:bottom="419" w:left="446" w:header="0" w:footer="3" w:gutter="0"/>
          <w:cols w:space="720"/>
          <w:noEndnote/>
          <w:rtlGutter w:val="0"/>
          <w:docGrid w:linePitch="360"/>
        </w:sectPr>
      </w:pPr>
    </w:p>
    <w:p>
      <w:pPr>
        <w:pStyle w:val="Style7"/>
        <w:keepNext w:val="0"/>
        <w:keepLines w:val="0"/>
        <w:widowControl w:val="0"/>
        <w:numPr>
          <w:ilvl w:val="0"/>
          <w:numId w:val="1"/>
        </w:numPr>
        <w:shd w:val="clear" w:color="auto" w:fill="auto"/>
        <w:tabs>
          <w:tab w:pos="563" w:val="left"/>
        </w:tabs>
        <w:bidi w:val="0"/>
        <w:spacing w:before="0" w:after="240" w:line="240" w:lineRule="auto"/>
        <w:ind w:left="200" w:right="0" w:firstLine="0"/>
        <w:jc w:val="both"/>
      </w:pPr>
      <w:bookmarkStart w:id="77" w:name="bookmark77"/>
      <w:bookmarkEnd w:id="77"/>
      <w:r>
        <w:rPr>
          <w:b/>
          <w:bCs/>
          <w:i w:val="0"/>
          <w:iCs w:val="0"/>
          <w:color w:val="000000"/>
          <w:spacing w:val="0"/>
          <w:w w:val="100"/>
          <w:position w:val="0"/>
          <w:sz w:val="24"/>
          <w:szCs w:val="24"/>
        </w:rPr>
        <w:t>Информация о расположенных в границах земельного участка объектах капитального строительства и объектах культурного наследия</w:t>
      </w:r>
    </w:p>
    <w:p>
      <w:pPr>
        <w:pStyle w:val="Style7"/>
        <w:keepNext w:val="0"/>
        <w:keepLines w:val="0"/>
        <w:widowControl w:val="0"/>
        <w:shd w:val="clear" w:color="auto" w:fill="auto"/>
        <w:bidi w:val="0"/>
        <w:spacing w:before="0" w:after="100" w:line="240" w:lineRule="auto"/>
        <w:ind w:left="0" w:right="0" w:firstLine="200"/>
        <w:jc w:val="both"/>
      </w:pPr>
      <w:r>
        <w:rPr>
          <w:b/>
          <w:bCs/>
          <w:i w:val="0"/>
          <w:iCs w:val="0"/>
          <w:color w:val="000000"/>
          <w:spacing w:val="0"/>
          <w:w w:val="100"/>
          <w:position w:val="0"/>
          <w:sz w:val="24"/>
          <w:szCs w:val="24"/>
        </w:rPr>
        <w:t>3.1. Объекты капитального строительства</w:t>
      </w:r>
    </w:p>
    <w:p>
      <w:pPr>
        <w:pStyle w:val="Style51"/>
        <w:keepNext/>
        <w:keepLines/>
        <w:widowControl w:val="0"/>
        <w:shd w:val="clear" w:color="auto" w:fill="auto"/>
        <w:tabs>
          <w:tab w:leader="underscore" w:pos="5714" w:val="left"/>
          <w:tab w:leader="underscore" w:pos="9834" w:val="left"/>
        </w:tabs>
        <w:bidi w:val="0"/>
        <w:spacing w:before="0" w:after="0" w:line="240" w:lineRule="auto"/>
        <w:ind w:left="0" w:right="0" w:firstLine="200"/>
        <w:jc w:val="both"/>
      </w:pPr>
      <w:bookmarkStart w:id="78" w:name="bookmark78"/>
      <w:bookmarkStart w:id="79" w:name="bookmark79"/>
      <w:bookmarkStart w:id="80" w:name="bookmark80"/>
      <w:r>
        <w:rPr>
          <w:i w:val="0"/>
          <w:iCs w:val="0"/>
          <w:color w:val="000000"/>
          <w:spacing w:val="0"/>
          <w:w w:val="100"/>
          <w:position w:val="0"/>
          <w:sz w:val="22"/>
          <w:szCs w:val="22"/>
        </w:rPr>
        <w:t xml:space="preserve">№ </w:t>
      </w:r>
      <w:r>
        <w:rPr>
          <w:color w:val="000000"/>
          <w:spacing w:val="0"/>
          <w:w w:val="100"/>
          <w:position w:val="0"/>
          <w:sz w:val="24"/>
          <w:szCs w:val="24"/>
          <w:u w:val="single"/>
        </w:rPr>
        <w:t>Не имеется</w:t>
      </w:r>
      <w:r>
        <w:rPr>
          <w:color w:val="000000"/>
          <w:spacing w:val="0"/>
          <w:w w:val="100"/>
          <w:position w:val="0"/>
          <w:sz w:val="24"/>
          <w:szCs w:val="24"/>
        </w:rPr>
        <w:t xml:space="preserve"> , </w:t>
        <w:tab/>
      </w:r>
      <w:r>
        <w:rPr>
          <w:color w:val="000000"/>
          <w:spacing w:val="0"/>
          <w:w w:val="100"/>
          <w:position w:val="0"/>
          <w:sz w:val="24"/>
          <w:szCs w:val="24"/>
          <w:u w:val="single"/>
        </w:rPr>
        <w:t>Не имеется</w:t>
      </w:r>
      <w:r>
        <w:rPr>
          <w:color w:val="000000"/>
          <w:spacing w:val="0"/>
          <w:w w:val="100"/>
          <w:position w:val="0"/>
          <w:sz w:val="24"/>
          <w:szCs w:val="24"/>
        </w:rPr>
        <w:tab/>
      </w:r>
      <w:bookmarkEnd w:id="78"/>
      <w:bookmarkEnd w:id="79"/>
      <w:bookmarkEnd w:id="80"/>
    </w:p>
    <w:p>
      <w:pPr>
        <w:pStyle w:val="Style15"/>
        <w:keepNext w:val="0"/>
        <w:keepLines w:val="0"/>
        <w:widowControl w:val="0"/>
        <w:shd w:val="clear" w:color="auto" w:fill="auto"/>
        <w:tabs>
          <w:tab w:pos="5714" w:val="left"/>
        </w:tabs>
        <w:bidi w:val="0"/>
        <w:spacing w:before="0" w:after="0" w:line="240" w:lineRule="auto"/>
        <w:ind w:left="760" w:right="0" w:hanging="100"/>
        <w:jc w:val="both"/>
      </w:pPr>
      <w:r>
        <w:rPr>
          <w:color w:val="000000"/>
          <w:spacing w:val="0"/>
          <w:w w:val="100"/>
          <w:position w:val="0"/>
        </w:rPr>
        <w:t>(согласно чертежу(ам) (назначение объекта капитального строительства, этажность, высотность, общая площадь, градостроительного</w:t>
        <w:tab/>
        <w:t>площадь застройки)</w:t>
      </w:r>
    </w:p>
    <w:p>
      <w:pPr>
        <w:pStyle w:val="Style15"/>
        <w:keepNext w:val="0"/>
        <w:keepLines w:val="0"/>
        <w:widowControl w:val="0"/>
        <w:shd w:val="clear" w:color="auto" w:fill="auto"/>
        <w:bidi w:val="0"/>
        <w:spacing w:before="0" w:line="240" w:lineRule="auto"/>
        <w:ind w:left="1280" w:right="0" w:firstLine="0"/>
        <w:jc w:val="both"/>
      </w:pPr>
      <w:r>
        <w:rPr>
          <w:color w:val="000000"/>
          <w:spacing w:val="0"/>
          <w:w w:val="100"/>
          <w:position w:val="0"/>
        </w:rPr>
        <w:t>плана)</w:t>
      </w:r>
    </w:p>
    <w:p>
      <w:pPr>
        <w:pStyle w:val="Style2"/>
        <w:keepNext/>
        <w:keepLines/>
        <w:widowControl w:val="0"/>
        <w:pBdr>
          <w:bottom w:val="single" w:sz="4" w:space="0" w:color="auto"/>
        </w:pBdr>
        <w:shd w:val="clear" w:color="auto" w:fill="auto"/>
        <w:bidi w:val="0"/>
        <w:spacing w:before="0" w:after="400" w:line="240" w:lineRule="auto"/>
        <w:ind w:left="0" w:right="0" w:firstLine="0"/>
        <w:jc w:val="right"/>
        <w:rPr>
          <w:sz w:val="24"/>
          <w:szCs w:val="24"/>
        </w:rPr>
      </w:pPr>
      <w:bookmarkStart w:id="81" w:name="bookmark81"/>
      <w:bookmarkStart w:id="82" w:name="bookmark82"/>
      <w:bookmarkStart w:id="83" w:name="bookmark83"/>
      <w:r>
        <w:rPr>
          <w:color w:val="000000"/>
          <w:spacing w:val="0"/>
          <w:w w:val="100"/>
          <w:position w:val="0"/>
          <w:sz w:val="22"/>
          <w:szCs w:val="22"/>
        </w:rPr>
        <w:t xml:space="preserve">инвентаризационный или кадастровый номер </w:t>
      </w:r>
      <w:r>
        <w:rPr>
          <w:i/>
          <w:iCs/>
          <w:color w:val="000000"/>
          <w:spacing w:val="0"/>
          <w:w w:val="100"/>
          <w:position w:val="0"/>
          <w:sz w:val="24"/>
          <w:szCs w:val="24"/>
        </w:rPr>
        <w:t>Не имеется</w:t>
      </w:r>
      <w:bookmarkEnd w:id="81"/>
      <w:bookmarkEnd w:id="82"/>
      <w:bookmarkEnd w:id="83"/>
    </w:p>
    <w:p>
      <w:pPr>
        <w:pStyle w:val="Style7"/>
        <w:keepNext w:val="0"/>
        <w:keepLines w:val="0"/>
        <w:widowControl w:val="0"/>
        <w:shd w:val="clear" w:color="auto" w:fill="auto"/>
        <w:bidi w:val="0"/>
        <w:spacing w:before="0" w:after="100" w:line="240" w:lineRule="auto"/>
        <w:ind w:left="200" w:right="0" w:firstLine="0"/>
        <w:jc w:val="left"/>
      </w:pPr>
      <w:r>
        <w:rPr>
          <w:b/>
          <w:bCs/>
          <w:i w:val="0"/>
          <w:iCs w:val="0"/>
          <w:color w:val="000000"/>
          <w:spacing w:val="0"/>
          <w:w w:val="100"/>
          <w:position w:val="0"/>
          <w:sz w:val="24"/>
          <w:szCs w:val="24"/>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p>
      <w:pPr>
        <w:pStyle w:val="Style51"/>
        <w:keepNext/>
        <w:keepLines/>
        <w:widowControl w:val="0"/>
        <w:shd w:val="clear" w:color="auto" w:fill="auto"/>
        <w:bidi w:val="0"/>
        <w:spacing w:before="0" w:after="0" w:line="240" w:lineRule="auto"/>
        <w:ind w:left="0" w:right="0" w:firstLine="860"/>
        <w:jc w:val="both"/>
      </w:pPr>
      <w:bookmarkStart w:id="84" w:name="bookmark84"/>
      <w:bookmarkStart w:id="85" w:name="bookmark85"/>
      <w:bookmarkStart w:id="86" w:name="bookmark86"/>
      <w:r>
        <w:rPr>
          <w:color w:val="000000"/>
          <w:spacing w:val="0"/>
          <w:w w:val="100"/>
          <w:position w:val="0"/>
          <w:sz w:val="24"/>
          <w:szCs w:val="24"/>
        </w:rPr>
        <w:t>Информация</w:t>
      </w:r>
      <w:bookmarkEnd w:id="84"/>
      <w:bookmarkEnd w:id="85"/>
      <w:bookmarkEnd w:id="86"/>
    </w:p>
    <w:p>
      <w:pPr>
        <w:pStyle w:val="Style51"/>
        <w:keepNext/>
        <w:keepLines/>
        <w:widowControl w:val="0"/>
        <w:shd w:val="clear" w:color="auto" w:fill="auto"/>
        <w:tabs>
          <w:tab w:pos="3181" w:val="left"/>
        </w:tabs>
        <w:bidi w:val="0"/>
        <w:spacing w:before="0" w:after="0" w:line="240" w:lineRule="auto"/>
        <w:ind w:left="0" w:right="0" w:firstLine="200"/>
        <w:jc w:val="both"/>
        <w:rPr>
          <w:sz w:val="22"/>
          <w:szCs w:val="22"/>
        </w:rPr>
      </w:pPr>
      <w:bookmarkStart w:id="84" w:name="bookmark84"/>
      <w:bookmarkStart w:id="85" w:name="bookmark85"/>
      <w:bookmarkStart w:id="87" w:name="bookmark87"/>
      <w:r>
        <w:rPr>
          <w:i w:val="0"/>
          <w:iCs w:val="0"/>
          <w:color w:val="000000"/>
          <w:spacing w:val="0"/>
          <w:w w:val="100"/>
          <w:position w:val="0"/>
          <w:sz w:val="22"/>
          <w:szCs w:val="22"/>
          <w:shd w:val="clear" w:color="auto" w:fill="FFFFFF"/>
        </w:rPr>
        <w:t xml:space="preserve">№ </w:t>
      </w:r>
      <w:r>
        <w:rPr>
          <w:color w:val="000000"/>
          <w:spacing w:val="0"/>
          <w:w w:val="100"/>
          <w:position w:val="0"/>
          <w:sz w:val="24"/>
          <w:szCs w:val="24"/>
          <w:u w:val="single"/>
          <w:shd w:val="clear" w:color="auto" w:fill="FFFFFF"/>
        </w:rPr>
        <w:t>отсутствует</w:t>
      </w:r>
      <w:r>
        <w:rPr>
          <w:i w:val="0"/>
          <w:iCs w:val="0"/>
          <w:color w:val="000000"/>
          <w:spacing w:val="0"/>
          <w:w w:val="100"/>
          <w:position w:val="0"/>
          <w:sz w:val="22"/>
          <w:szCs w:val="22"/>
          <w:shd w:val="clear" w:color="auto" w:fill="FFFFFF"/>
        </w:rPr>
        <w:t xml:space="preserve"> , </w:t>
      </w:r>
      <w:r>
        <w:rPr>
          <w:color w:val="000000"/>
          <w:spacing w:val="0"/>
          <w:w w:val="100"/>
          <w:position w:val="0"/>
          <w:sz w:val="24"/>
          <w:szCs w:val="24"/>
          <w:u w:val="single"/>
          <w:shd w:val="clear" w:color="auto" w:fill="FFFFFF"/>
        </w:rPr>
        <w:t>Информация отсутствует</w:t>
      </w:r>
      <w:r>
        <w:rPr>
          <w:i w:val="0"/>
          <w:iCs w:val="0"/>
          <w:color w:val="000000"/>
          <w:spacing w:val="0"/>
          <w:w w:val="100"/>
          <w:position w:val="0"/>
          <w:sz w:val="22"/>
          <w:szCs w:val="22"/>
          <w:shd w:val="clear" w:color="auto" w:fill="FFFFFF"/>
        </w:rPr>
        <w:t>,</w:t>
      </w:r>
      <w:bookmarkEnd w:id="84"/>
      <w:bookmarkEnd w:id="85"/>
      <w:bookmarkEnd w:id="87"/>
    </w:p>
    <w:p>
      <w:pPr>
        <w:pStyle w:val="Style15"/>
        <w:keepNext w:val="0"/>
        <w:keepLines w:val="0"/>
        <w:widowControl w:val="0"/>
        <w:shd w:val="clear" w:color="auto" w:fill="auto"/>
        <w:tabs>
          <w:tab w:pos="3641" w:val="left"/>
        </w:tabs>
        <w:bidi w:val="0"/>
        <w:spacing w:before="0" w:after="0" w:line="240" w:lineRule="auto"/>
        <w:ind w:left="0" w:right="0" w:firstLine="660"/>
        <w:jc w:val="both"/>
      </w:pPr>
      <w:r>
        <w:rPr>
          <w:color w:val="000000"/>
          <w:spacing w:val="0"/>
          <w:w w:val="100"/>
          <w:position w:val="0"/>
        </w:rPr>
        <w:t>(согласно чертежу(ам)</w:t>
        <w:tab/>
        <w:t>(назначение объекта культурного наследия, общая площадь, площадь застройки)</w:t>
      </w:r>
    </w:p>
    <w:p>
      <w:pPr>
        <w:pStyle w:val="Style15"/>
        <w:keepNext w:val="0"/>
        <w:keepLines w:val="0"/>
        <w:widowControl w:val="0"/>
        <w:shd w:val="clear" w:color="auto" w:fill="auto"/>
        <w:bidi w:val="0"/>
        <w:spacing w:before="0" w:line="240" w:lineRule="auto"/>
        <w:ind w:left="0" w:right="0" w:firstLine="0"/>
        <w:jc w:val="center"/>
      </w:pPr>
      <w:r>
        <w:rPr>
          <w:color w:val="000000"/>
          <w:spacing w:val="0"/>
          <w:w w:val="100"/>
          <w:position w:val="0"/>
        </w:rPr>
        <w:t>градостроительного</w:t>
        <w:br/>
        <w:t>плана)</w:t>
      </w:r>
    </w:p>
    <w:p>
      <w:pPr>
        <w:pStyle w:val="Style51"/>
        <w:keepNext/>
        <w:keepLines/>
        <w:widowControl w:val="0"/>
        <w:pBdr>
          <w:bottom w:val="single" w:sz="4" w:space="0" w:color="auto"/>
        </w:pBdr>
        <w:shd w:val="clear" w:color="auto" w:fill="auto"/>
        <w:bidi w:val="0"/>
        <w:spacing w:before="0" w:after="0" w:line="240" w:lineRule="auto"/>
        <w:ind w:left="0" w:right="0" w:firstLine="200"/>
        <w:jc w:val="both"/>
      </w:pPr>
      <w:bookmarkStart w:id="88" w:name="bookmark88"/>
      <w:bookmarkStart w:id="89" w:name="bookmark89"/>
      <w:bookmarkStart w:id="90" w:name="bookmark90"/>
      <w:r>
        <w:rPr>
          <w:color w:val="000000"/>
          <w:spacing w:val="0"/>
          <w:w w:val="100"/>
          <w:position w:val="0"/>
          <w:sz w:val="24"/>
          <w:szCs w:val="24"/>
        </w:rPr>
        <w:t>Информация отсутствует</w:t>
      </w:r>
      <w:bookmarkEnd w:id="88"/>
      <w:bookmarkEnd w:id="89"/>
      <w:bookmarkEnd w:id="90"/>
    </w:p>
    <w:p>
      <w:pPr>
        <w:pStyle w:val="Style15"/>
        <w:keepNext w:val="0"/>
        <w:keepLines w:val="0"/>
        <w:widowControl w:val="0"/>
        <w:shd w:val="clear" w:color="auto" w:fill="auto"/>
        <w:bidi w:val="0"/>
        <w:spacing w:before="0" w:line="240" w:lineRule="auto"/>
        <w:ind w:left="0" w:right="0" w:firstLine="0"/>
        <w:jc w:val="center"/>
      </w:pPr>
      <w:r>
        <w:rPr>
          <w:color w:val="000000"/>
          <w:spacing w:val="0"/>
          <w:w w:val="100"/>
          <w:position w:val="0"/>
        </w:rPr>
        <w:t>(наименование органа государственной власти, принявшего решение о включении выявленного объекта культурного</w:t>
        <w:br/>
        <w:t>наследия в реестр, реквизиты этого решения)</w:t>
      </w:r>
    </w:p>
    <w:p>
      <w:pPr>
        <w:pStyle w:val="Style51"/>
        <w:keepNext/>
        <w:keepLines/>
        <w:widowControl w:val="0"/>
        <w:shd w:val="clear" w:color="auto" w:fill="auto"/>
        <w:tabs>
          <w:tab w:pos="3218" w:val="left"/>
        </w:tabs>
        <w:bidi w:val="0"/>
        <w:spacing w:before="0" w:after="0" w:line="240" w:lineRule="auto"/>
        <w:ind w:left="0" w:right="780" w:firstLine="0"/>
        <w:jc w:val="right"/>
      </w:pPr>
      <w:bookmarkStart w:id="91" w:name="bookmark91"/>
      <w:bookmarkStart w:id="92" w:name="bookmark92"/>
      <w:bookmarkStart w:id="93" w:name="bookmark93"/>
      <w:r>
        <w:rPr>
          <w:color w:val="000000"/>
          <w:spacing w:val="0"/>
          <w:w w:val="100"/>
          <w:position w:val="0"/>
          <w:sz w:val="24"/>
          <w:szCs w:val="24"/>
        </w:rPr>
        <w:t>Информация</w:t>
        <w:tab/>
        <w:t>Информация</w:t>
      </w:r>
      <w:bookmarkEnd w:id="91"/>
      <w:bookmarkEnd w:id="92"/>
      <w:bookmarkEnd w:id="93"/>
    </w:p>
    <w:p>
      <w:pPr>
        <w:pStyle w:val="Style2"/>
        <w:keepNext/>
        <w:keepLines/>
        <w:widowControl w:val="0"/>
        <w:shd w:val="clear" w:color="auto" w:fill="auto"/>
        <w:bidi w:val="0"/>
        <w:spacing w:before="0" w:after="0" w:line="240" w:lineRule="auto"/>
        <w:ind w:left="0" w:right="0" w:firstLine="660"/>
        <w:jc w:val="both"/>
        <w:rPr>
          <w:sz w:val="24"/>
          <w:szCs w:val="24"/>
        </w:rPr>
      </w:pPr>
      <w:bookmarkStart w:id="94" w:name="bookmark94"/>
      <w:bookmarkStart w:id="95" w:name="bookmark95"/>
      <w:bookmarkStart w:id="96" w:name="bookmark96"/>
      <w:r>
        <w:rPr>
          <w:color w:val="000000"/>
          <w:spacing w:val="0"/>
          <w:w w:val="100"/>
          <w:position w:val="0"/>
          <w:sz w:val="22"/>
          <w:szCs w:val="22"/>
        </w:rPr>
        <w:t xml:space="preserve">регистрационный номер в реестре </w:t>
      </w:r>
      <w:r>
        <w:rPr>
          <w:i/>
          <w:iCs/>
          <w:color w:val="000000"/>
          <w:spacing w:val="0"/>
          <w:w w:val="100"/>
          <w:position w:val="0"/>
          <w:sz w:val="24"/>
          <w:szCs w:val="24"/>
          <w:u w:val="single"/>
        </w:rPr>
        <w:t>отсутствует</w:t>
      </w:r>
      <w:r>
        <w:rPr>
          <w:color w:val="000000"/>
          <w:spacing w:val="0"/>
          <w:w w:val="100"/>
          <w:position w:val="0"/>
          <w:sz w:val="22"/>
          <w:szCs w:val="22"/>
        </w:rPr>
        <w:t xml:space="preserve"> от </w:t>
      </w:r>
      <w:r>
        <w:rPr>
          <w:i/>
          <w:iCs/>
          <w:color w:val="000000"/>
          <w:spacing w:val="0"/>
          <w:w w:val="100"/>
          <w:position w:val="0"/>
          <w:sz w:val="24"/>
          <w:szCs w:val="24"/>
          <w:u w:val="single"/>
        </w:rPr>
        <w:t>отсутствует</w:t>
      </w:r>
      <w:bookmarkEnd w:id="94"/>
      <w:bookmarkEnd w:id="95"/>
      <w:bookmarkEnd w:id="96"/>
    </w:p>
    <w:p>
      <w:pPr>
        <w:pStyle w:val="Style15"/>
        <w:keepNext w:val="0"/>
        <w:keepLines w:val="0"/>
        <w:widowControl w:val="0"/>
        <w:shd w:val="clear" w:color="auto" w:fill="auto"/>
        <w:bidi w:val="0"/>
        <w:spacing w:before="0" w:after="240" w:line="240" w:lineRule="auto"/>
        <w:ind w:left="8500" w:right="0" w:firstLine="0"/>
        <w:jc w:val="left"/>
      </w:pPr>
      <w:r>
        <w:rPr>
          <w:color w:val="000000"/>
          <w:spacing w:val="0"/>
          <w:w w:val="100"/>
          <w:position w:val="0"/>
        </w:rPr>
        <w:t>(дата)</w:t>
      </w:r>
    </w:p>
    <w:p>
      <w:pPr>
        <w:pStyle w:val="Style7"/>
        <w:keepNext w:val="0"/>
        <w:keepLines w:val="0"/>
        <w:widowControl w:val="0"/>
        <w:numPr>
          <w:ilvl w:val="0"/>
          <w:numId w:val="1"/>
        </w:numPr>
        <w:shd w:val="clear" w:color="auto" w:fill="auto"/>
        <w:tabs>
          <w:tab w:pos="558" w:val="left"/>
          <w:tab w:pos="2168" w:val="left"/>
          <w:tab w:pos="2590" w:val="left"/>
          <w:tab w:pos="4098" w:val="left"/>
          <w:tab w:pos="5742" w:val="left"/>
          <w:tab w:pos="7534" w:val="left"/>
          <w:tab w:pos="9286" w:val="left"/>
        </w:tabs>
        <w:bidi w:val="0"/>
        <w:spacing w:before="0" w:after="0" w:line="240" w:lineRule="auto"/>
        <w:ind w:left="0" w:right="0" w:firstLine="200"/>
        <w:jc w:val="both"/>
      </w:pPr>
      <w:bookmarkStart w:id="97" w:name="bookmark97"/>
      <w:bookmarkEnd w:id="97"/>
      <w:r>
        <w:rPr>
          <w:b/>
          <w:bCs/>
          <w:i w:val="0"/>
          <w:iCs w:val="0"/>
          <w:color w:val="000000"/>
          <w:spacing w:val="0"/>
          <w:w w:val="100"/>
          <w:position w:val="0"/>
          <w:sz w:val="24"/>
          <w:szCs w:val="24"/>
        </w:rPr>
        <w:t>Информация</w:t>
        <w:tab/>
        <w:t>о</w:t>
        <w:tab/>
        <w:t>расчетных</w:t>
        <w:tab/>
        <w:t>показателях</w:t>
        <w:tab/>
        <w:t>минимально</w:t>
        <w:tab/>
        <w:t>допустимого</w:t>
        <w:tab/>
        <w:t>уровня</w:t>
      </w:r>
    </w:p>
    <w:p>
      <w:pPr>
        <w:pStyle w:val="Style7"/>
        <w:keepNext w:val="0"/>
        <w:keepLines w:val="0"/>
        <w:widowControl w:val="0"/>
        <w:shd w:val="clear" w:color="auto" w:fill="auto"/>
        <w:tabs>
          <w:tab w:pos="2168" w:val="left"/>
          <w:tab w:pos="2590" w:val="left"/>
          <w:tab w:pos="4098" w:val="left"/>
          <w:tab w:pos="5714" w:val="left"/>
          <w:tab w:pos="7534" w:val="left"/>
          <w:tab w:pos="9286" w:val="left"/>
        </w:tabs>
        <w:bidi w:val="0"/>
        <w:spacing w:before="0" w:after="0" w:line="240" w:lineRule="auto"/>
        <w:ind w:left="200" w:right="0" w:firstLine="0"/>
        <w:jc w:val="both"/>
      </w:pPr>
      <w:r>
        <w:rPr>
          <w:b/>
          <w:bCs/>
          <w:i w:val="0"/>
          <w:iCs w:val="0"/>
          <w:color w:val="000000"/>
          <w:spacing w:val="0"/>
          <w:w w:val="100"/>
          <w:position w:val="0"/>
          <w:sz w:val="24"/>
          <w:szCs w:val="24"/>
        </w:rPr>
        <w:t>обеспеченности территории объектами коммунальной, транспортной, социальной инфраструктур</w:t>
        <w:tab/>
        <w:t>и</w:t>
        <w:tab/>
        <w:t>расчетных</w:t>
        <w:tab/>
        <w:t>показателях</w:t>
        <w:tab/>
        <w:t>максимально</w:t>
        <w:tab/>
        <w:t>допустимого</w:t>
        <w:tab/>
        <w:t>уровня</w:t>
      </w:r>
    </w:p>
    <w:p>
      <w:pPr>
        <w:pStyle w:val="Style7"/>
        <w:keepNext w:val="0"/>
        <w:keepLines w:val="0"/>
        <w:widowControl w:val="0"/>
        <w:shd w:val="clear" w:color="auto" w:fill="auto"/>
        <w:bidi w:val="0"/>
        <w:spacing w:before="0" w:after="240" w:line="240" w:lineRule="auto"/>
        <w:ind w:left="200" w:right="0" w:firstLine="0"/>
        <w:jc w:val="both"/>
      </w:pPr>
      <w:r>
        <w:rPr>
          <w:b/>
          <w:bCs/>
          <w:i w:val="0"/>
          <w:iCs w:val="0"/>
          <w:color w:val="000000"/>
          <w:spacing w:val="0"/>
          <w:w w:val="100"/>
          <w:position w:val="0"/>
          <w:sz w:val="24"/>
          <w:szCs w:val="24"/>
        </w:rPr>
        <w:t>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Overlap w:val="never"/>
        <w:jc w:val="center"/>
        <w:tblLayout w:type="fixed"/>
      </w:tblPr>
      <w:tblGrid>
        <w:gridCol w:w="1104"/>
        <w:gridCol w:w="1104"/>
        <w:gridCol w:w="1099"/>
        <w:gridCol w:w="1099"/>
        <w:gridCol w:w="1104"/>
        <w:gridCol w:w="1099"/>
        <w:gridCol w:w="1104"/>
        <w:gridCol w:w="1099"/>
        <w:gridCol w:w="1114"/>
      </w:tblGrid>
      <w:tr>
        <w:trPr>
          <w:trHeight w:val="221" w:hRule="exact"/>
        </w:trPr>
        <w:tc>
          <w:tcPr>
            <w:gridSpan w:val="9"/>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Информация о расчетных показателях минимально допустимого уровня обеспеченности территории</w:t>
            </w:r>
          </w:p>
        </w:tc>
      </w:tr>
      <w:tr>
        <w:trPr>
          <w:trHeight w:val="422" w:hRule="exact"/>
        </w:trPr>
        <w:tc>
          <w:tcPr>
            <w:gridSpan w:val="3"/>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Объекты коммунальной инфраструктуры</w:t>
            </w:r>
          </w:p>
        </w:tc>
        <w:tc>
          <w:tcPr>
            <w:gridSpan w:val="3"/>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Объекты транспортной инфраструктуры</w:t>
            </w:r>
          </w:p>
        </w:tc>
        <w:tc>
          <w:tcPr>
            <w:gridSpan w:val="3"/>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Объекты социальной инфраструктуры</w:t>
            </w:r>
          </w:p>
        </w:tc>
      </w:tr>
      <w:tr>
        <w:trPr>
          <w:trHeight w:val="634"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Единица измерения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Расчетный показатель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Единица измерения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Расчетный показатель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Единица измерения</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140"/>
              <w:jc w:val="left"/>
            </w:pPr>
            <w:r>
              <w:rPr>
                <w:i w:val="0"/>
                <w:iCs w:val="0"/>
                <w:color w:val="000000"/>
                <w:spacing w:val="0"/>
                <w:w w:val="100"/>
                <w:position w:val="0"/>
              </w:rPr>
              <w:t>Расчетный показатель</w:t>
            </w:r>
          </w:p>
        </w:tc>
      </w:tr>
      <w:tr>
        <w:trPr>
          <w:trHeight w:val="216"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1</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2</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3</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4</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5</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6</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7</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8</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9</w:t>
            </w:r>
          </w:p>
        </w:tc>
      </w:tr>
      <w:tr>
        <w:trPr>
          <w:trHeight w:val="226"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r>
    </w:tbl>
    <w:p>
      <w:pPr>
        <w:widowControl w:val="0"/>
        <w:spacing w:after="159" w:line="1" w:lineRule="exact"/>
      </w:pPr>
    </w:p>
    <w:tbl>
      <w:tblPr>
        <w:tblOverlap w:val="never"/>
        <w:jc w:val="center"/>
        <w:tblLayout w:type="fixed"/>
      </w:tblPr>
      <w:tblGrid>
        <w:gridCol w:w="1104"/>
        <w:gridCol w:w="1104"/>
        <w:gridCol w:w="1099"/>
        <w:gridCol w:w="1099"/>
        <w:gridCol w:w="1104"/>
        <w:gridCol w:w="1099"/>
        <w:gridCol w:w="1104"/>
        <w:gridCol w:w="1099"/>
        <w:gridCol w:w="1114"/>
      </w:tblGrid>
      <w:tr>
        <w:trPr>
          <w:trHeight w:val="226" w:hRule="exact"/>
        </w:trPr>
        <w:tc>
          <w:tcPr>
            <w:gridSpan w:val="9"/>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Информация о расчетных показателях максимально допустимого уровня территориальной доступности</w:t>
            </w:r>
          </w:p>
        </w:tc>
      </w:tr>
      <w:tr>
        <w:trPr>
          <w:trHeight w:val="629"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Единица измерения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Расчетный показатель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Единица измерения</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Расчетный показатель</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Наименова ние вида объекта</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Единица измерения</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140"/>
              <w:jc w:val="left"/>
            </w:pPr>
            <w:r>
              <w:rPr>
                <w:i w:val="0"/>
                <w:iCs w:val="0"/>
                <w:color w:val="000000"/>
                <w:spacing w:val="0"/>
                <w:w w:val="100"/>
                <w:position w:val="0"/>
              </w:rPr>
              <w:t>Расчетный показатель</w:t>
            </w:r>
          </w:p>
        </w:tc>
      </w:tr>
      <w:tr>
        <w:trPr>
          <w:trHeight w:val="216"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7</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8</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9</w:t>
            </w:r>
          </w:p>
        </w:tc>
      </w:tr>
      <w:tr>
        <w:trPr>
          <w:trHeight w:val="226"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r>
    </w:tbl>
    <w:p>
      <w:pPr>
        <w:sectPr>
          <w:footnotePr>
            <w:pos w:val="pageBottom"/>
            <w:numFmt w:val="decimal"/>
            <w:numRestart w:val="continuous"/>
          </w:footnotePr>
          <w:pgSz w:w="11900" w:h="16840"/>
          <w:pgMar w:top="846" w:right="720" w:bottom="846" w:left="917" w:header="0" w:footer="3" w:gutter="0"/>
          <w:cols w:space="720"/>
          <w:noEndnote/>
          <w:rtlGutter w:val="0"/>
          <w:docGrid w:linePitch="360"/>
        </w:sectPr>
      </w:pPr>
    </w:p>
    <w:p>
      <w:pPr>
        <w:pStyle w:val="Style7"/>
        <w:keepNext w:val="0"/>
        <w:keepLines w:val="0"/>
        <w:widowControl w:val="0"/>
        <w:numPr>
          <w:ilvl w:val="0"/>
          <w:numId w:val="1"/>
        </w:numPr>
        <w:shd w:val="clear" w:color="auto" w:fill="auto"/>
        <w:tabs>
          <w:tab w:pos="308" w:val="left"/>
        </w:tabs>
        <w:bidi w:val="0"/>
        <w:spacing w:before="0" w:after="100" w:line="240" w:lineRule="auto"/>
        <w:ind w:left="0" w:right="0" w:firstLine="0"/>
        <w:jc w:val="both"/>
      </w:pPr>
      <w:bookmarkStart w:id="98" w:name="bookmark98"/>
      <w:bookmarkEnd w:id="98"/>
      <w:r>
        <w:rPr>
          <w:b/>
          <w:bCs/>
          <w:i w:val="0"/>
          <w:iCs w:val="0"/>
          <w:color w:val="000000"/>
          <w:spacing w:val="0"/>
          <w:w w:val="100"/>
          <w:position w:val="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Style7"/>
        <w:keepNext w:val="0"/>
        <w:keepLines w:val="0"/>
        <w:widowControl w:val="0"/>
        <w:numPr>
          <w:ilvl w:val="0"/>
          <w:numId w:val="9"/>
        </w:numPr>
        <w:shd w:val="clear" w:color="auto" w:fill="auto"/>
        <w:tabs>
          <w:tab w:pos="934" w:val="left"/>
        </w:tabs>
        <w:bidi w:val="0"/>
        <w:spacing w:before="0" w:after="100" w:line="240" w:lineRule="auto"/>
        <w:ind w:left="0" w:right="0" w:firstLine="660"/>
        <w:jc w:val="both"/>
      </w:pPr>
      <w:bookmarkStart w:id="99" w:name="bookmark99"/>
      <w:bookmarkEnd w:id="99"/>
      <w:r>
        <w:rPr>
          <w:color w:val="000000"/>
          <w:spacing w:val="0"/>
          <w:w w:val="100"/>
          <w:position w:val="0"/>
          <w:sz w:val="24"/>
          <w:szCs w:val="24"/>
        </w:rPr>
        <w:t>Водоохранная зона (реестровый номер 54:00-6.310)</w:t>
      </w:r>
    </w:p>
    <w:p>
      <w:pPr>
        <w:pStyle w:val="Style7"/>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Реквизиты акта, установившего ограничения (обременения) - Приказ «Об установлении береговой линии (границы водного объекта) и границ водоохранной зоны, прибрежной защитной полосы реки Койниха на территории Новосибирской области» от: 2020-11-30 № 1375 выдан: Министерство природных ресурсов и экологии НСО.</w:t>
      </w:r>
    </w:p>
    <w:p>
      <w:pPr>
        <w:pStyle w:val="Style7"/>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1360 кв.м.</w:t>
      </w:r>
    </w:p>
    <w:p>
      <w:pPr>
        <w:pStyle w:val="Style7"/>
        <w:keepNext w:val="0"/>
        <w:keepLines w:val="0"/>
        <w:widowControl w:val="0"/>
        <w:shd w:val="clear" w:color="auto" w:fill="auto"/>
        <w:bidi w:val="0"/>
        <w:spacing w:before="0" w:after="260" w:line="240" w:lineRule="auto"/>
        <w:ind w:left="0" w:right="0" w:firstLine="660"/>
        <w:jc w:val="both"/>
      </w:pPr>
      <w:r>
        <w:rPr>
          <w:color w:val="000000"/>
          <w:spacing w:val="0"/>
          <w:w w:val="100"/>
          <w:position w:val="0"/>
          <w:sz w:val="24"/>
          <w:szCs w:val="24"/>
        </w:rPr>
        <w:t xml:space="preserve">Содержание ограничений использования земельного участка - Содержание ограничений использования земельного участка - В соответствии со статьей 65 частью 15 Водного кодекса Российской Федерации №74-ФЗ от 03.06.2006 г.. В границах водоохранных зон запрещаются:1)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агрохимикатов, применение пестицидов и агрохимикатов;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Pr>
          <w:color w:val="000000"/>
          <w:spacing w:val="0"/>
          <w:w w:val="100"/>
          <w:position w:val="0"/>
          <w:sz w:val="24"/>
          <w:szCs w:val="24"/>
        </w:rPr>
        <w:t xml:space="preserve">N </w:t>
      </w:r>
      <w:r>
        <w:rPr>
          <w:color w:val="000000"/>
          <w:spacing w:val="0"/>
          <w:w w:val="100"/>
          <w:position w:val="0"/>
          <w:sz w:val="24"/>
          <w:szCs w:val="24"/>
        </w:rPr>
        <w:t>2395-1 «О недрах»).</w:t>
      </w:r>
    </w:p>
    <w:p>
      <w:pPr>
        <w:pStyle w:val="Style7"/>
        <w:keepNext w:val="0"/>
        <w:keepLines w:val="0"/>
        <w:widowControl w:val="0"/>
        <w:numPr>
          <w:ilvl w:val="0"/>
          <w:numId w:val="9"/>
        </w:numPr>
        <w:shd w:val="clear" w:color="auto" w:fill="auto"/>
        <w:tabs>
          <w:tab w:pos="944" w:val="left"/>
        </w:tabs>
        <w:bidi w:val="0"/>
        <w:spacing w:before="0" w:after="100" w:line="240" w:lineRule="auto"/>
        <w:ind w:left="0" w:right="0" w:firstLine="660"/>
        <w:jc w:val="both"/>
      </w:pPr>
      <w:bookmarkStart w:id="100" w:name="bookmark100"/>
      <w:bookmarkEnd w:id="100"/>
      <w:r>
        <w:rPr>
          <w:color w:val="000000"/>
          <w:spacing w:val="0"/>
          <w:w w:val="100"/>
          <w:position w:val="0"/>
          <w:sz w:val="24"/>
          <w:szCs w:val="24"/>
        </w:rPr>
        <w:t>Прибрежная защитная полоса (реестровый номер 54:00-6.315).</w:t>
      </w:r>
    </w:p>
    <w:p>
      <w:pPr>
        <w:pStyle w:val="Style7"/>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Реквизиты акта, установившего ограничения (обременения) - Приказ «Об установлении береговой линии (границы водного объекта) и границ водоохранной зоны, прибрежной защитной полосы реки Койниха на территории Новосибирской области» от: 2020-11-30 № 1375 выдан: Министерство природных ресурсов и экологии НСО.</w:t>
      </w:r>
    </w:p>
    <w:p>
      <w:pPr>
        <w:pStyle w:val="Style7"/>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Земельный участок частично расположен в границах зоны с особыми условиями использования территории, площадь земельного участка, покрываемая зоной с особыми условиями использования территории, составляет 1360 кв.м.</w:t>
      </w:r>
    </w:p>
    <w:p>
      <w:pPr>
        <w:pStyle w:val="Style7"/>
        <w:keepNext w:val="0"/>
        <w:keepLines w:val="0"/>
        <w:widowControl w:val="0"/>
        <w:shd w:val="clear" w:color="auto" w:fill="auto"/>
        <w:bidi w:val="0"/>
        <w:spacing w:before="0" w:after="100" w:line="240" w:lineRule="auto"/>
        <w:ind w:left="0" w:right="0" w:firstLine="660"/>
        <w:jc w:val="both"/>
      </w:pPr>
      <w:r>
        <w:rPr>
          <w:color w:val="000000"/>
          <w:spacing w:val="0"/>
          <w:w w:val="100"/>
          <w:position w:val="0"/>
          <w:sz w:val="24"/>
          <w:szCs w:val="24"/>
        </w:rPr>
        <w:t xml:space="preserve">В соответствии со статьей 65 частью 15 Водного кодекса Российской Федерации №74- ФЗ от 03.06.2006 г . В границах прибрежных защитных полос запрещаются:1)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w:t>
      </w:r>
      <w:r>
        <w:rPr>
          <w:color w:val="000000"/>
          <w:spacing w:val="0"/>
          <w:w w:val="100"/>
          <w:position w:val="0"/>
          <w:sz w:val="24"/>
          <w:szCs w:val="24"/>
        </w:rPr>
        <w:t xml:space="preserve">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агрохимикатов, применение пестицидов и агрохимикатов;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Pr>
          <w:color w:val="000000"/>
          <w:spacing w:val="0"/>
          <w:w w:val="100"/>
          <w:position w:val="0"/>
          <w:sz w:val="24"/>
          <w:szCs w:val="24"/>
        </w:rPr>
        <w:t xml:space="preserve">N </w:t>
      </w:r>
      <w:r>
        <w:rPr>
          <w:color w:val="000000"/>
          <w:spacing w:val="0"/>
          <w:w w:val="100"/>
          <w:position w:val="0"/>
          <w:sz w:val="24"/>
          <w:szCs w:val="24"/>
        </w:rPr>
        <w:t>2395-1 «О недрах»). В соответствии со статьей 65 частью 17 Водного кодекса Российской Федерации №74-ФЗ от 03.06.2006 г . В границах прибрежных защитных полос наряду с установленными частью 15 настоящей статьи ограничениями запрещаются: 1) распашка земель; 2) размещение отвалов размываемых грунтов;3) выпас сельскохозяйственных животных и организация для них летних лагерей, ванн.</w:t>
      </w:r>
    </w:p>
    <w:p>
      <w:pPr>
        <w:pStyle w:val="Style7"/>
        <w:keepNext w:val="0"/>
        <w:keepLines w:val="0"/>
        <w:widowControl w:val="0"/>
        <w:numPr>
          <w:ilvl w:val="0"/>
          <w:numId w:val="9"/>
        </w:numPr>
        <w:shd w:val="clear" w:color="auto" w:fill="auto"/>
        <w:tabs>
          <w:tab w:pos="939" w:val="left"/>
        </w:tabs>
        <w:bidi w:val="0"/>
        <w:spacing w:before="0" w:after="0" w:line="240" w:lineRule="auto"/>
        <w:ind w:left="0" w:right="0" w:firstLine="660"/>
        <w:jc w:val="both"/>
      </w:pPr>
      <w:bookmarkStart w:id="101" w:name="bookmark101"/>
      <w:bookmarkEnd w:id="101"/>
      <w:r>
        <w:rPr>
          <w:color w:val="000000"/>
          <w:spacing w:val="0"/>
          <w:w w:val="100"/>
          <w:position w:val="0"/>
          <w:sz w:val="24"/>
          <w:szCs w:val="24"/>
        </w:rPr>
        <w:t>Охранная зона инженерных коммуникаций (ВЛ-0,4).</w:t>
      </w:r>
    </w:p>
    <w:p>
      <w:pPr>
        <w:pStyle w:val="Style7"/>
        <w:keepNext w:val="0"/>
        <w:keepLines w:val="0"/>
        <w:widowControl w:val="0"/>
        <w:shd w:val="clear" w:color="auto" w:fill="auto"/>
        <w:bidi w:val="0"/>
        <w:spacing w:before="0" w:after="380" w:line="240" w:lineRule="auto"/>
        <w:ind w:left="0" w:right="0" w:firstLine="66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отсутствует.</w:t>
      </w:r>
    </w:p>
    <w:p>
      <w:pPr>
        <w:pStyle w:val="Style7"/>
        <w:keepNext w:val="0"/>
        <w:keepLines w:val="0"/>
        <w:widowControl w:val="0"/>
        <w:numPr>
          <w:ilvl w:val="0"/>
          <w:numId w:val="9"/>
        </w:numPr>
        <w:shd w:val="clear" w:color="auto" w:fill="auto"/>
        <w:tabs>
          <w:tab w:pos="939" w:val="left"/>
        </w:tabs>
        <w:bidi w:val="0"/>
        <w:spacing w:before="0" w:after="0" w:line="288" w:lineRule="auto"/>
        <w:ind w:left="0" w:right="0" w:firstLine="660"/>
        <w:jc w:val="both"/>
      </w:pPr>
      <w:bookmarkStart w:id="102" w:name="bookmark102"/>
      <w:bookmarkEnd w:id="102"/>
      <w:r>
        <w:rPr>
          <w:color w:val="000000"/>
          <w:spacing w:val="0"/>
          <w:w w:val="100"/>
          <w:position w:val="0"/>
          <w:sz w:val="24"/>
          <w:szCs w:val="24"/>
        </w:rPr>
        <w:t>Охранная зона инженерных коммуникаций (водопровод).</w:t>
      </w:r>
    </w:p>
    <w:p>
      <w:pPr>
        <w:pStyle w:val="Style7"/>
        <w:keepNext w:val="0"/>
        <w:keepLines w:val="0"/>
        <w:widowControl w:val="0"/>
        <w:pBdr>
          <w:bottom w:val="single" w:sz="4" w:space="0" w:color="auto"/>
        </w:pBdr>
        <w:shd w:val="clear" w:color="auto" w:fill="auto"/>
        <w:bidi w:val="0"/>
        <w:spacing w:before="0" w:after="540" w:line="240" w:lineRule="auto"/>
        <w:ind w:left="0" w:right="0" w:firstLine="660"/>
        <w:jc w:val="both"/>
      </w:pPr>
      <w:bookmarkStart w:id="103" w:name="bookmark103"/>
      <w:r>
        <w:rPr>
          <w:color w:val="000000"/>
          <w:spacing w:val="0"/>
          <w:w w:val="100"/>
          <w:position w:val="0"/>
          <w:sz w:val="24"/>
          <w:szCs w:val="24"/>
        </w:rPr>
        <w:t>И</w:t>
      </w:r>
      <w:bookmarkEnd w:id="103"/>
      <w:r>
        <w:rPr>
          <w:color w:val="000000"/>
          <w:spacing w:val="0"/>
          <w:w w:val="100"/>
          <w:position w:val="0"/>
          <w:sz w:val="24"/>
          <w:szCs w:val="24"/>
        </w:rPr>
        <w:t>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о содержании ограничений использования земельного участка, установленные соответствующим актом, в сведениях ЕГРН отсутствует.</w:t>
      </w:r>
    </w:p>
    <w:p>
      <w:pPr>
        <w:pStyle w:val="Style7"/>
        <w:keepNext w:val="0"/>
        <w:keepLines w:val="0"/>
        <w:widowControl w:val="0"/>
        <w:numPr>
          <w:ilvl w:val="0"/>
          <w:numId w:val="1"/>
        </w:numPr>
        <w:shd w:val="clear" w:color="auto" w:fill="auto"/>
        <w:tabs>
          <w:tab w:pos="303" w:val="left"/>
        </w:tabs>
        <w:bidi w:val="0"/>
        <w:spacing w:before="0" w:after="240" w:line="240" w:lineRule="auto"/>
        <w:ind w:left="0" w:right="0" w:firstLine="0"/>
        <w:jc w:val="both"/>
      </w:pPr>
      <w:bookmarkStart w:id="104" w:name="bookmark104"/>
      <w:bookmarkEnd w:id="104"/>
      <w:r>
        <w:rPr>
          <w:b/>
          <w:bCs/>
          <w:i w:val="0"/>
          <w:iCs w:val="0"/>
          <w:color w:val="000000"/>
          <w:spacing w:val="0"/>
          <w:w w:val="100"/>
          <w:position w:val="0"/>
          <w:sz w:val="24"/>
          <w:szCs w:val="24"/>
        </w:rPr>
        <w:t>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Overlap w:val="never"/>
        <w:jc w:val="center"/>
        <w:tblLayout w:type="fixed"/>
      </w:tblPr>
      <w:tblGrid>
        <w:gridCol w:w="4392"/>
        <w:gridCol w:w="2126"/>
        <w:gridCol w:w="1704"/>
        <w:gridCol w:w="1704"/>
      </w:tblGrid>
      <w:tr>
        <w:trPr>
          <w:trHeight w:val="706" w:hRule="exact"/>
        </w:trPr>
        <w:tc>
          <w:tcPr>
            <w:vMerge w:val="restart"/>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Наименование зоны с особыми условиями использования территории с указанием объекта, в отношении которого установлена такая зона</w:t>
            </w:r>
          </w:p>
        </w:tc>
        <w:tc>
          <w:tcPr>
            <w:gridSpan w:val="3"/>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7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24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1</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2</w:t>
            </w:r>
          </w:p>
        </w:tc>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3</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4</w:t>
            </w: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Водоохранная зонар.Койниха № 54:00-6.310</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440336,93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4221950,00</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440349,22</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4221935,22</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440266,72</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4221869,98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440266,94</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4221870,60</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440275,75</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4221884,51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440293,23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4221909,74</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440336,93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4221950,00</w:t>
            </w:r>
          </w:p>
        </w:tc>
      </w:tr>
      <w:tr>
        <w:trPr>
          <w:trHeight w:val="470"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Прибрежная защитная полоса р.Койниха № 54:00-6.315</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440336,93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4221950,00</w:t>
            </w:r>
          </w:p>
        </w:tc>
      </w:tr>
      <w:tr>
        <w:trPr>
          <w:trHeight w:val="25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2</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440349,22</w:t>
            </w:r>
          </w:p>
        </w:tc>
        <w:tc>
          <w:tcPr>
            <w:tcBorders>
              <w:top w:val="single" w:sz="4"/>
              <w:left w:val="single" w:sz="4"/>
              <w:bottom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4221935,22</w:t>
            </w:r>
          </w:p>
        </w:tc>
      </w:tr>
    </w:tbl>
    <w:tbl>
      <w:tblPr>
        <w:tblOverlap w:val="never"/>
        <w:jc w:val="center"/>
        <w:tblLayout w:type="fixed"/>
      </w:tblPr>
      <w:tblGrid>
        <w:gridCol w:w="4392"/>
        <w:gridCol w:w="2126"/>
        <w:gridCol w:w="1704"/>
        <w:gridCol w:w="1704"/>
      </w:tblGrid>
      <w:tr>
        <w:trPr>
          <w:trHeight w:val="245"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3</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440266,72</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4221869,98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440266,94</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4221870,60</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5</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440275,75</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4221884,51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6</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440293,23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4221909,74</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440336,93</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360"/>
              <w:jc w:val="left"/>
              <w:rPr>
                <w:sz w:val="20"/>
                <w:szCs w:val="20"/>
              </w:rPr>
            </w:pPr>
            <w:r>
              <w:rPr>
                <w:color w:val="000000"/>
                <w:spacing w:val="0"/>
                <w:w w:val="100"/>
                <w:position w:val="0"/>
                <w:sz w:val="20"/>
                <w:szCs w:val="20"/>
              </w:rPr>
              <w:t>4221950,00</w:t>
            </w:r>
          </w:p>
        </w:tc>
      </w:tr>
      <w:tr>
        <w:trPr>
          <w:trHeight w:val="47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Охранная зона инженерных коммуникаций (ВЛ</w:t>
              <w:softHyphen/>
              <w:t>0,4)</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отсутствует</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r>
      <w:tr>
        <w:trPr>
          <w:trHeight w:val="47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Охранная зона инженерных коммуникаций (водопровод)</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50" w:hRule="exact"/>
        </w:trPr>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отсутствует</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bottom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c>
          <w:tcPr>
            <w:tcBorders>
              <w:top w:val="single" w:sz="4"/>
              <w:left w:val="single" w:sz="4"/>
              <w:bottom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w:t>
            </w:r>
          </w:p>
        </w:tc>
      </w:tr>
    </w:tbl>
    <w:p>
      <w:pPr>
        <w:widowControl w:val="0"/>
        <w:spacing w:after="79" w:line="1" w:lineRule="exact"/>
      </w:pPr>
    </w:p>
    <w:p>
      <w:pPr>
        <w:pStyle w:val="Style13"/>
        <w:keepNext/>
        <w:keepLines/>
        <w:widowControl w:val="0"/>
        <w:numPr>
          <w:ilvl w:val="0"/>
          <w:numId w:val="1"/>
        </w:numPr>
        <w:shd w:val="clear" w:color="auto" w:fill="auto"/>
        <w:tabs>
          <w:tab w:pos="304" w:val="left"/>
        </w:tabs>
        <w:bidi w:val="0"/>
        <w:spacing w:before="0" w:after="80" w:line="240" w:lineRule="auto"/>
        <w:ind w:left="0" w:right="0" w:firstLine="0"/>
        <w:jc w:val="both"/>
      </w:pPr>
      <w:bookmarkStart w:id="105" w:name="bookmark105"/>
      <w:bookmarkStart w:id="106" w:name="bookmark106"/>
      <w:bookmarkStart w:id="107" w:name="bookmark107"/>
      <w:bookmarkStart w:id="108" w:name="bookmark108"/>
      <w:bookmarkEnd w:id="107"/>
      <w:r>
        <w:rPr>
          <w:color w:val="000000"/>
          <w:spacing w:val="0"/>
          <w:w w:val="100"/>
          <w:position w:val="0"/>
          <w:sz w:val="24"/>
          <w:szCs w:val="24"/>
        </w:rPr>
        <w:t>Информация о границах публичных сервитутов</w:t>
      </w:r>
      <w:bookmarkEnd w:id="105"/>
      <w:bookmarkEnd w:id="106"/>
      <w:bookmarkEnd w:id="108"/>
    </w:p>
    <w:p>
      <w:pPr>
        <w:pStyle w:val="Style7"/>
        <w:keepNext w:val="0"/>
        <w:keepLines w:val="0"/>
        <w:widowControl w:val="0"/>
        <w:pBdr>
          <w:bottom w:val="single" w:sz="4" w:space="0" w:color="auto"/>
        </w:pBdr>
        <w:shd w:val="clear" w:color="auto" w:fill="auto"/>
        <w:bidi w:val="0"/>
        <w:spacing w:before="0" w:after="140" w:line="240" w:lineRule="auto"/>
        <w:ind w:left="0" w:right="0" w:firstLine="0"/>
        <w:jc w:val="both"/>
      </w:pPr>
      <w:r>
        <w:rPr>
          <w:color w:val="000000"/>
          <w:spacing w:val="0"/>
          <w:w w:val="100"/>
          <w:position w:val="0"/>
          <w:sz w:val="24"/>
          <w:szCs w:val="24"/>
        </w:rPr>
        <w:t>Информация отсутствует</w:t>
      </w: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08"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418"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r>
    </w:tbl>
    <w:p>
      <w:pPr>
        <w:widowControl w:val="0"/>
        <w:spacing w:after="239" w:line="1" w:lineRule="exact"/>
      </w:pPr>
    </w:p>
    <w:p>
      <w:pPr>
        <w:pStyle w:val="Style7"/>
        <w:keepNext w:val="0"/>
        <w:keepLines w:val="0"/>
        <w:widowControl w:val="0"/>
        <w:numPr>
          <w:ilvl w:val="0"/>
          <w:numId w:val="1"/>
        </w:numPr>
        <w:shd w:val="clear" w:color="auto" w:fill="auto"/>
        <w:tabs>
          <w:tab w:pos="304" w:val="left"/>
        </w:tabs>
        <w:bidi w:val="0"/>
        <w:spacing w:before="0" w:after="580" w:line="240" w:lineRule="auto"/>
        <w:ind w:left="0" w:right="0" w:firstLine="0"/>
        <w:jc w:val="both"/>
      </w:pPr>
      <w:bookmarkStart w:id="109" w:name="bookmark109"/>
      <w:bookmarkEnd w:id="109"/>
      <w:r>
        <w:rPr>
          <w:b/>
          <w:bCs/>
          <w:i w:val="0"/>
          <w:iCs w:val="0"/>
          <w:color w:val="000000"/>
          <w:spacing w:val="0"/>
          <w:w w:val="100"/>
          <w:position w:val="0"/>
          <w:sz w:val="24"/>
          <w:szCs w:val="24"/>
        </w:rPr>
        <w:t>Номер и (или) наименование элемента планировочной структуры, в границах которого расположен земельный участок</w:t>
      </w:r>
    </w:p>
    <w:p>
      <w:pPr>
        <w:pStyle w:val="Style7"/>
        <w:keepNext w:val="0"/>
        <w:keepLines w:val="0"/>
        <w:widowControl w:val="0"/>
        <w:numPr>
          <w:ilvl w:val="0"/>
          <w:numId w:val="1"/>
        </w:numPr>
        <w:shd w:val="clear" w:color="auto" w:fill="auto"/>
        <w:tabs>
          <w:tab w:pos="309" w:val="left"/>
        </w:tabs>
        <w:bidi w:val="0"/>
        <w:spacing w:before="0" w:after="240" w:line="240" w:lineRule="auto"/>
        <w:ind w:left="0" w:right="0" w:firstLine="0"/>
        <w:jc w:val="both"/>
      </w:pPr>
      <w:bookmarkStart w:id="110" w:name="bookmark110"/>
      <w:bookmarkEnd w:id="110"/>
      <w:r>
        <w:rPr>
          <w:b/>
          <w:bCs/>
          <w:i w:val="0"/>
          <w:iCs w:val="0"/>
          <w:color w:val="000000"/>
          <w:spacing w:val="0"/>
          <w:w w:val="100"/>
          <w:position w:val="0"/>
          <w:sz w:val="24"/>
          <w:szCs w:val="24"/>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ООО «Водоканал» от 14.10.2025 № 1154.</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Вид ресурса - водоснабжение. Максимальная нагрузка подключения (технологического присоединения) - 20 куб.м/сут.</w:t>
      </w:r>
    </w:p>
    <w:p>
      <w:pPr>
        <w:pStyle w:val="Style7"/>
        <w:keepNext w:val="0"/>
        <w:keepLines w:val="0"/>
        <w:widowControl w:val="0"/>
        <w:shd w:val="clear" w:color="auto" w:fill="auto"/>
        <w:bidi w:val="0"/>
        <w:spacing w:before="0" w:after="240" w:line="240" w:lineRule="auto"/>
        <w:ind w:left="0" w:right="0" w:firstLine="0"/>
        <w:jc w:val="both"/>
      </w:pPr>
      <w:r>
        <w:rPr>
          <w:color w:val="000000"/>
          <w:spacing w:val="0"/>
          <w:w w:val="100"/>
          <w:position w:val="0"/>
          <w:sz w:val="24"/>
          <w:szCs w:val="24"/>
        </w:rPr>
        <w:t>Вид ресурса - водоотведение. Возможность подключения (технологического присоединения) отсутствует.</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ООО «Прогресс» от 09.10.2025 № 394.</w:t>
      </w:r>
    </w:p>
    <w:p>
      <w:pPr>
        <w:pStyle w:val="Style7"/>
        <w:keepNext w:val="0"/>
        <w:keepLines w:val="0"/>
        <w:widowControl w:val="0"/>
        <w:pBdr>
          <w:bottom w:val="single" w:sz="4" w:space="0" w:color="auto"/>
        </w:pBdr>
        <w:shd w:val="clear" w:color="auto" w:fill="auto"/>
        <w:bidi w:val="0"/>
        <w:spacing w:before="0" w:after="540" w:line="240" w:lineRule="auto"/>
        <w:ind w:left="0" w:right="0" w:firstLine="0"/>
        <w:jc w:val="both"/>
      </w:pPr>
      <w:r>
        <w:rPr>
          <w:color w:val="000000"/>
          <w:spacing w:val="0"/>
          <w:w w:val="100"/>
          <w:position w:val="0"/>
          <w:sz w:val="24"/>
          <w:szCs w:val="24"/>
        </w:rPr>
        <w:t>Вид ресурса - теплоснабжение. Возможность подключения (технологического присоединения) отсутствует.</w:t>
      </w:r>
    </w:p>
    <w:p>
      <w:pPr>
        <w:pStyle w:val="Style7"/>
        <w:keepNext w:val="0"/>
        <w:keepLines w:val="0"/>
        <w:widowControl w:val="0"/>
        <w:numPr>
          <w:ilvl w:val="0"/>
          <w:numId w:val="1"/>
        </w:numPr>
        <w:shd w:val="clear" w:color="auto" w:fill="auto"/>
        <w:tabs>
          <w:tab w:pos="429" w:val="left"/>
        </w:tabs>
        <w:bidi w:val="0"/>
        <w:spacing w:before="0" w:after="240" w:line="240" w:lineRule="auto"/>
        <w:ind w:left="0" w:right="0" w:firstLine="0"/>
        <w:jc w:val="both"/>
      </w:pPr>
      <w:bookmarkStart w:id="111" w:name="bookmark111"/>
      <w:bookmarkEnd w:id="111"/>
      <w:r>
        <w:rPr>
          <w:b/>
          <w:bCs/>
          <w:i w:val="0"/>
          <w:iCs w:val="0"/>
          <w:color w:val="000000"/>
          <w:spacing w:val="0"/>
          <w:w w:val="100"/>
          <w:position w:val="0"/>
          <w:sz w:val="24"/>
          <w:szCs w:val="24"/>
        </w:rP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pPr>
        <w:pStyle w:val="Style7"/>
        <w:keepNext w:val="0"/>
        <w:keepLines w:val="0"/>
        <w:widowControl w:val="0"/>
        <w:pBdr>
          <w:bottom w:val="single" w:sz="4" w:space="0" w:color="auto"/>
        </w:pBdr>
        <w:shd w:val="clear" w:color="auto" w:fill="auto"/>
        <w:bidi w:val="0"/>
        <w:spacing w:before="0" w:after="380" w:line="240" w:lineRule="auto"/>
        <w:ind w:left="0" w:right="0" w:firstLine="0"/>
        <w:jc w:val="both"/>
      </w:pPr>
      <w:r>
        <w:rPr>
          <w:color w:val="000000"/>
          <w:spacing w:val="0"/>
          <w:w w:val="100"/>
          <w:position w:val="0"/>
          <w:sz w:val="24"/>
          <w:szCs w:val="24"/>
        </w:rPr>
        <w:t>Решение Совета депутатов г. Искитима от 31.05.2023 № 168 "Об утверждении Правил благоустройства, обеспечения чистоты и порядка на территории города Искитима Новосибирской области" (вред. решения от 23.10.2024 № 251).</w:t>
      </w:r>
    </w:p>
    <w:p>
      <w:pPr>
        <w:pStyle w:val="Style17"/>
        <w:keepNext w:val="0"/>
        <w:keepLines w:val="0"/>
        <w:widowControl w:val="0"/>
        <w:shd w:val="clear" w:color="auto" w:fill="auto"/>
        <w:bidi w:val="0"/>
        <w:spacing w:before="0" w:after="0" w:line="240" w:lineRule="auto"/>
        <w:ind w:left="29" w:right="0" w:firstLine="0"/>
        <w:jc w:val="left"/>
      </w:pPr>
      <w:r>
        <w:rPr>
          <w:color w:val="000000"/>
          <w:spacing w:val="0"/>
          <w:w w:val="100"/>
          <w:position w:val="0"/>
          <w:sz w:val="24"/>
          <w:szCs w:val="24"/>
        </w:rPr>
        <w:t xml:space="preserve">11. Информация о красных линиях: </w:t>
      </w:r>
      <w:r>
        <w:rPr>
          <w:b w:val="0"/>
          <w:bCs w:val="0"/>
          <w:i/>
          <w:iCs/>
          <w:color w:val="000000"/>
          <w:spacing w:val="0"/>
          <w:w w:val="100"/>
          <w:position w:val="0"/>
          <w:sz w:val="24"/>
          <w:szCs w:val="24"/>
          <w:u w:val="single"/>
        </w:rPr>
        <w:t>Информация отсутствует</w:t>
      </w:r>
    </w:p>
    <w:tbl>
      <w:tblPr>
        <w:tblOverlap w:val="never"/>
        <w:jc w:val="center"/>
        <w:tblLayout w:type="fixed"/>
      </w:tblPr>
      <w:tblGrid>
        <w:gridCol w:w="1594"/>
        <w:gridCol w:w="8405"/>
      </w:tblGrid>
      <w:tr>
        <w:trPr>
          <w:trHeight w:val="730"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Обозначение (номер)</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Перечень координат характерных точек в системе координат, используемой для ведения Единого государственного реестра недвижимости</w:t>
            </w:r>
          </w:p>
        </w:tc>
      </w:tr>
    </w:tbl>
    <w:p>
      <w:pPr>
        <w:spacing w:lineRule="exact" w:line="1"/>
        <w:rPr>
          <w:sz w:val="2"/>
          <w:szCs w:val="2"/>
        </w:rPr>
      </w:pPr>
      <w:r>
        <w:br w:type="page"/>
      </w:r>
    </w:p>
    <w:tbl>
      <w:tblPr>
        <w:tblOverlap w:val="never"/>
        <w:jc w:val="center"/>
        <w:tblLayout w:type="fixed"/>
      </w:tblPr>
      <w:tblGrid>
        <w:gridCol w:w="1594"/>
        <w:gridCol w:w="4195"/>
        <w:gridCol w:w="4210"/>
      </w:tblGrid>
      <w:tr>
        <w:trPr>
          <w:trHeight w:val="475"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характерной точки</w:t>
            </w:r>
          </w:p>
        </w:tc>
        <w:tc>
          <w:tcPr>
            <w:tcBorders>
              <w:top w:val="single" w:sz="4"/>
              <w:lef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X</w:t>
            </w:r>
          </w:p>
        </w:tc>
        <w:tc>
          <w:tcPr>
            <w:tcBorders>
              <w:top w:val="single" w:sz="4"/>
              <w:left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Y</w:t>
            </w:r>
          </w:p>
        </w:tc>
      </w:tr>
      <w:tr>
        <w:trPr>
          <w:trHeight w:val="418"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r>
    </w:tbl>
    <w:p>
      <w:pPr>
        <w:widowControl w:val="0"/>
        <w:spacing w:after="199" w:line="1" w:lineRule="exact"/>
      </w:pPr>
    </w:p>
    <w:p>
      <w:pPr>
        <w:pStyle w:val="Style7"/>
        <w:keepNext w:val="0"/>
        <w:keepLines w:val="0"/>
        <w:widowControl w:val="0"/>
        <w:shd w:val="clear" w:color="auto" w:fill="auto"/>
        <w:bidi w:val="0"/>
        <w:spacing w:before="0" w:after="200" w:line="240" w:lineRule="auto"/>
        <w:ind w:left="0" w:right="0" w:firstLine="0"/>
        <w:jc w:val="both"/>
      </w:pPr>
      <w:r>
        <w:rPr>
          <w:b/>
          <w:bCs/>
          <w:i w:val="0"/>
          <w:iCs w:val="0"/>
          <w:color w:val="000000"/>
          <w:spacing w:val="0"/>
          <w:w w:val="100"/>
          <w:position w:val="0"/>
          <w:sz w:val="24"/>
          <w:szCs w:val="24"/>
        </w:rPr>
        <w:t xml:space="preserve">12. Информация о требованиях к архитектурно-градостроительному облику объекта капитального строительства: </w:t>
      </w:r>
      <w:r>
        <w:rPr>
          <w:color w:val="000000"/>
          <w:spacing w:val="0"/>
          <w:w w:val="100"/>
          <w:position w:val="0"/>
          <w:sz w:val="24"/>
          <w:szCs w:val="24"/>
          <w:u w:val="single"/>
        </w:rPr>
        <w:t>Требования к архитектурно-градостроительному облику объекта капитального строительства не установлены</w:t>
      </w:r>
      <w:r>
        <w:rPr>
          <w:color w:val="000000"/>
          <w:spacing w:val="0"/>
          <w:w w:val="100"/>
          <w:position w:val="0"/>
          <w:sz w:val="24"/>
          <w:szCs w:val="24"/>
        </w:rPr>
        <w:t>.</w:t>
      </w:r>
    </w:p>
    <w:tbl>
      <w:tblPr>
        <w:tblOverlap w:val="never"/>
        <w:jc w:val="center"/>
        <w:tblLayout w:type="fixed"/>
      </w:tblPr>
      <w:tblGrid>
        <w:gridCol w:w="576"/>
        <w:gridCol w:w="5131"/>
        <w:gridCol w:w="4262"/>
      </w:tblGrid>
      <w:tr>
        <w:trPr>
          <w:trHeight w:val="826" w:hRule="exact"/>
        </w:trPr>
        <w:tc>
          <w:tcPr>
            <w:tcBorders>
              <w:top w:val="single" w:sz="4"/>
              <w:left w:val="single" w:sz="4"/>
            </w:tcBorders>
            <w:shd w:val="clear" w:color="auto" w:fill="FFFFFF"/>
            <w:vAlign w:val="top"/>
          </w:tcPr>
          <w:p>
            <w:pPr>
              <w:pStyle w:val="Style19"/>
              <w:keepNext w:val="0"/>
              <w:keepLines w:val="0"/>
              <w:widowControl w:val="0"/>
              <w:shd w:val="clear" w:color="auto" w:fill="auto"/>
              <w:bidi w:val="0"/>
              <w:spacing w:before="12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Требования к архитектурно</w:t>
              <w:softHyphen/>
              <w:t>градостроительному облику объекта капитального строительства</w:t>
            </w:r>
          </w:p>
        </w:tc>
        <w:tc>
          <w:tcPr>
            <w:tcBorders>
              <w:top w:val="single" w:sz="4"/>
              <w:left w:val="single" w:sz="4"/>
              <w:right w:val="single" w:sz="4"/>
            </w:tcBorders>
            <w:shd w:val="clear" w:color="auto" w:fill="FFFFFF"/>
            <w:vAlign w:val="top"/>
          </w:tcPr>
          <w:p>
            <w:pPr>
              <w:pStyle w:val="Style19"/>
              <w:keepNext w:val="0"/>
              <w:keepLines w:val="0"/>
              <w:widowControl w:val="0"/>
              <w:shd w:val="clear" w:color="auto" w:fill="auto"/>
              <w:bidi w:val="0"/>
              <w:spacing w:before="120" w:after="0" w:line="240" w:lineRule="auto"/>
              <w:ind w:left="0" w:right="0" w:firstLine="0"/>
              <w:jc w:val="center"/>
              <w:rPr>
                <w:sz w:val="20"/>
                <w:szCs w:val="20"/>
              </w:rPr>
            </w:pPr>
            <w:r>
              <w:rPr>
                <w:i w:val="0"/>
                <w:iCs w:val="0"/>
                <w:color w:val="000000"/>
                <w:spacing w:val="0"/>
                <w:w w:val="100"/>
                <w:position w:val="0"/>
                <w:sz w:val="20"/>
                <w:szCs w:val="20"/>
              </w:rPr>
              <w:t>Показатель</w:t>
            </w:r>
          </w:p>
        </w:tc>
      </w:tr>
      <w:tr>
        <w:trPr>
          <w:trHeight w:val="360" w:hRule="exact"/>
        </w:trPr>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1</w:t>
            </w:r>
          </w:p>
        </w:tc>
        <w:tc>
          <w:tcPr>
            <w:tcBorders>
              <w:top w:val="single" w:sz="4"/>
              <w:lef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2</w:t>
            </w:r>
          </w:p>
        </w:tc>
        <w:tc>
          <w:tcPr>
            <w:tcBorders>
              <w:top w:val="single" w:sz="4"/>
              <w:left w:val="single" w:sz="4"/>
              <w:right w:val="single" w:sz="4"/>
            </w:tcBorders>
            <w:shd w:val="clear" w:color="auto" w:fill="FFFFFF"/>
            <w:vAlign w:val="bottom"/>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3</w:t>
            </w:r>
          </w:p>
        </w:tc>
      </w:tr>
      <w:tr>
        <w:trPr>
          <w:trHeight w:val="370" w:hRule="exact"/>
        </w:trPr>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c>
          <w:tcPr>
            <w:tcBorders>
              <w:top w:val="single" w:sz="4"/>
              <w:left w:val="single" w:sz="4"/>
              <w:bottom w:val="single" w:sz="4"/>
              <w:right w:val="single" w:sz="4"/>
            </w:tcBorders>
            <w:shd w:val="clear" w:color="auto" w:fill="FFFFFF"/>
            <w:vAlign w:val="center"/>
          </w:tcPr>
          <w:p>
            <w:pPr>
              <w:pStyle w:val="Style19"/>
              <w:keepNext w:val="0"/>
              <w:keepLines w:val="0"/>
              <w:widowControl w:val="0"/>
              <w:shd w:val="clear" w:color="auto" w:fill="auto"/>
              <w:bidi w:val="0"/>
              <w:spacing w:before="0" w:after="0" w:line="240" w:lineRule="auto"/>
              <w:ind w:left="0" w:right="0" w:firstLine="0"/>
              <w:jc w:val="center"/>
              <w:rPr>
                <w:sz w:val="20"/>
                <w:szCs w:val="20"/>
              </w:rPr>
            </w:pPr>
            <w:r>
              <w:rPr>
                <w:i w:val="0"/>
                <w:iCs w:val="0"/>
                <w:color w:val="000000"/>
                <w:spacing w:val="0"/>
                <w:w w:val="100"/>
                <w:position w:val="0"/>
                <w:sz w:val="20"/>
                <w:szCs w:val="20"/>
              </w:rPr>
              <w:t>-</w:t>
            </w:r>
          </w:p>
        </w:tc>
      </w:tr>
    </w:tbl>
    <w:p>
      <w:pPr>
        <w:widowControl w:val="0"/>
        <w:spacing w:after="279" w:line="1" w:lineRule="exact"/>
      </w:pPr>
    </w:p>
    <w:p>
      <w:pPr>
        <w:pStyle w:val="Style2"/>
        <w:keepNext/>
        <w:keepLines/>
        <w:widowControl w:val="0"/>
        <w:shd w:val="clear" w:color="auto" w:fill="auto"/>
        <w:bidi w:val="0"/>
        <w:spacing w:before="0" w:line="259" w:lineRule="auto"/>
        <w:ind w:left="0" w:right="0" w:firstLine="0"/>
        <w:jc w:val="both"/>
      </w:pPr>
      <w:bookmarkStart w:id="112" w:name="bookmark112"/>
      <w:bookmarkStart w:id="113" w:name="bookmark113"/>
      <w:bookmarkStart w:id="114" w:name="bookmark114"/>
      <w:r>
        <w:rPr>
          <w:color w:val="000000"/>
          <w:spacing w:val="0"/>
          <w:w w:val="100"/>
          <w:position w:val="0"/>
        </w:rPr>
        <w:t>Приложение (в случае, указанном в части 3.1 статьи 57.3 Градостроительного кодекса Российской Федерации).</w:t>
      </w:r>
      <w:bookmarkEnd w:id="112"/>
      <w:bookmarkEnd w:id="113"/>
      <w:bookmarkEnd w:id="114"/>
    </w:p>
    <w:sectPr>
      <w:footnotePr>
        <w:pos w:val="pageBottom"/>
        <w:numFmt w:val="decimal"/>
        <w:numRestart w:val="continuous"/>
      </w:footnotePr>
      <w:pgSz w:w="11900" w:h="16840"/>
      <w:pgMar w:top="844" w:right="798" w:bottom="579" w:left="1026"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2"/>
      <w:numFmt w:val="decimal"/>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abstractNum w:abstractNumId="2">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abstractNum>
  <w:abstractNum w:abstractNumId="6">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abstractNum>
  <w:num w:numId="1">
    <w:abstractNumId w:val="0"/>
  </w:num>
  <w:num w:numId="3">
    <w:abstractNumId w:val="2"/>
  </w:num>
  <w:num w:numId="5">
    <w:abstractNumId w:val="4"/>
  </w:num>
  <w:num w:numId="7">
    <w:abstractNumId w:val="6"/>
  </w:num>
  <w:num w:numId="9">
    <w:abstractNumId w:val="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Заголовок №3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5">
    <w:name w:val="Подпись к картинке_"/>
    <w:basedOn w:val="DefaultParagraphFont"/>
    <w:link w:val="Style4"/>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CharStyle8">
    <w:name w:val="Основной текст_"/>
    <w:basedOn w:val="DefaultParagraphFont"/>
    <w:link w:val="Style7"/>
    <w:rPr>
      <w:rFonts w:ascii="Times New Roman" w:eastAsia="Times New Roman" w:hAnsi="Times New Roman" w:cs="Times New Roman"/>
      <w:b w:val="0"/>
      <w:bCs w:val="0"/>
      <w:i/>
      <w:iCs/>
      <w:smallCaps w:val="0"/>
      <w:strike w:val="0"/>
      <w:u w:val="none"/>
      <w:shd w:val="clear" w:color="auto" w:fill="auto"/>
    </w:rPr>
  </w:style>
  <w:style w:type="character" w:customStyle="1" w:styleId="CharStyle11">
    <w:name w:val="Основной текст (3)_"/>
    <w:basedOn w:val="DefaultParagraphFont"/>
    <w:link w:val="Style1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CharStyle14">
    <w:name w:val="Заголовок №4_"/>
    <w:basedOn w:val="DefaultParagraphFont"/>
    <w:link w:val="Style13"/>
    <w:rPr>
      <w:rFonts w:ascii="Times New Roman" w:eastAsia="Times New Roman" w:hAnsi="Times New Roman" w:cs="Times New Roman"/>
      <w:b/>
      <w:bCs/>
      <w:i w:val="0"/>
      <w:iCs w:val="0"/>
      <w:smallCaps w:val="0"/>
      <w:strike w:val="0"/>
      <w:u w:val="none"/>
      <w:shd w:val="clear" w:color="auto" w:fill="auto"/>
    </w:rPr>
  </w:style>
  <w:style w:type="character" w:customStyle="1" w:styleId="CharStyle16">
    <w:name w:val="Основной текст (4)_"/>
    <w:basedOn w:val="DefaultParagraphFont"/>
    <w:link w:val="Style15"/>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CharStyle18">
    <w:name w:val="Подпись к таблице_"/>
    <w:basedOn w:val="DefaultParagraphFont"/>
    <w:link w:val="Style17"/>
    <w:rPr>
      <w:rFonts w:ascii="Times New Roman" w:eastAsia="Times New Roman" w:hAnsi="Times New Roman" w:cs="Times New Roman"/>
      <w:b/>
      <w:bCs/>
      <w:i w:val="0"/>
      <w:iCs w:val="0"/>
      <w:smallCaps w:val="0"/>
      <w:strike w:val="0"/>
      <w:u w:val="none"/>
      <w:shd w:val="clear" w:color="auto" w:fill="auto"/>
    </w:rPr>
  </w:style>
  <w:style w:type="character" w:customStyle="1" w:styleId="CharStyle20">
    <w:name w:val="Другое_"/>
    <w:basedOn w:val="DefaultParagraphFont"/>
    <w:link w:val="Style19"/>
    <w:rPr>
      <w:rFonts w:ascii="Times New Roman" w:eastAsia="Times New Roman" w:hAnsi="Times New Roman" w:cs="Times New Roman"/>
      <w:b w:val="0"/>
      <w:bCs w:val="0"/>
      <w:i/>
      <w:iCs/>
      <w:smallCaps w:val="0"/>
      <w:strike w:val="0"/>
      <w:sz w:val="18"/>
      <w:szCs w:val="18"/>
      <w:u w:val="none"/>
      <w:shd w:val="clear" w:color="auto" w:fill="auto"/>
    </w:rPr>
  </w:style>
  <w:style w:type="character" w:customStyle="1" w:styleId="CharStyle37">
    <w:name w:val="Основной текст (2)_"/>
    <w:basedOn w:val="DefaultParagraphFont"/>
    <w:link w:val="Style36"/>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CharStyle40">
    <w:name w:val="Основной текст (5)_"/>
    <w:basedOn w:val="DefaultParagraphFont"/>
    <w:link w:val="Style39"/>
    <w:rPr>
      <w:rFonts w:ascii="Arial" w:eastAsia="Arial" w:hAnsi="Arial" w:cs="Arial"/>
      <w:b w:val="0"/>
      <w:bCs w:val="0"/>
      <w:i w:val="0"/>
      <w:iCs w:val="0"/>
      <w:smallCaps w:val="0"/>
      <w:strike w:val="0"/>
      <w:sz w:val="14"/>
      <w:szCs w:val="14"/>
      <w:u w:val="none"/>
      <w:shd w:val="clear" w:color="auto" w:fill="auto"/>
    </w:rPr>
  </w:style>
  <w:style w:type="character" w:customStyle="1" w:styleId="CharStyle42">
    <w:name w:val="Заголовок №1_"/>
    <w:basedOn w:val="DefaultParagraphFont"/>
    <w:link w:val="Style41"/>
    <w:rPr>
      <w:rFonts w:ascii="Times New Roman" w:eastAsia="Times New Roman" w:hAnsi="Times New Roman" w:cs="Times New Roman"/>
      <w:b w:val="0"/>
      <w:bCs w:val="0"/>
      <w:i w:val="0"/>
      <w:iCs w:val="0"/>
      <w:smallCaps w:val="0"/>
      <w:strike w:val="0"/>
      <w:sz w:val="32"/>
      <w:szCs w:val="32"/>
      <w:u w:val="none"/>
      <w:shd w:val="clear" w:color="auto" w:fill="auto"/>
    </w:rPr>
  </w:style>
  <w:style w:type="character" w:customStyle="1" w:styleId="CharStyle45">
    <w:name w:val="Заголовок №2_"/>
    <w:basedOn w:val="DefaultParagraphFont"/>
    <w:link w:val="Style44"/>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arStyle52">
    <w:name w:val="Заголовок №5_"/>
    <w:basedOn w:val="DefaultParagraphFont"/>
    <w:link w:val="Style51"/>
    <w:rPr>
      <w:rFonts w:ascii="Times New Roman" w:eastAsia="Times New Roman" w:hAnsi="Times New Roman" w:cs="Times New Roman"/>
      <w:b w:val="0"/>
      <w:bCs w:val="0"/>
      <w:i/>
      <w:iCs/>
      <w:smallCaps w:val="0"/>
      <w:strike w:val="0"/>
      <w:u w:val="none"/>
      <w:shd w:val="clear" w:color="auto" w:fill="auto"/>
    </w:rPr>
  </w:style>
  <w:style w:type="paragraph" w:customStyle="1" w:styleId="Style2">
    <w:name w:val="Заголовок №3"/>
    <w:basedOn w:val="Normal"/>
    <w:link w:val="CharStyle3"/>
    <w:pPr>
      <w:widowControl w:val="0"/>
      <w:shd w:val="clear" w:color="auto" w:fill="auto"/>
      <w:spacing w:after="240"/>
      <w:outlineLvl w:val="2"/>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4">
    <w:name w:val="Подпись к картинке"/>
    <w:basedOn w:val="Normal"/>
    <w:link w:val="CharStyle5"/>
    <w:pPr>
      <w:widowControl w:val="0"/>
      <w:shd w:val="clear" w:color="auto" w:fill="auto"/>
    </w:pPr>
    <w:rPr>
      <w:rFonts w:ascii="Times New Roman" w:eastAsia="Times New Roman" w:hAnsi="Times New Roman" w:cs="Times New Roman"/>
      <w:b/>
      <w:bCs/>
      <w:i w:val="0"/>
      <w:iCs w:val="0"/>
      <w:smallCaps w:val="0"/>
      <w:strike w:val="0"/>
      <w:sz w:val="26"/>
      <w:szCs w:val="26"/>
      <w:u w:val="none"/>
      <w:shd w:val="clear" w:color="auto" w:fill="auto"/>
    </w:rPr>
  </w:style>
  <w:style w:type="paragraph" w:customStyle="1" w:styleId="Style7">
    <w:name w:val="Основной текст"/>
    <w:basedOn w:val="Normal"/>
    <w:link w:val="CharStyle8"/>
    <w:pPr>
      <w:widowControl w:val="0"/>
      <w:shd w:val="clear" w:color="auto" w:fill="auto"/>
      <w:spacing w:after="170"/>
    </w:pPr>
    <w:rPr>
      <w:rFonts w:ascii="Times New Roman" w:eastAsia="Times New Roman" w:hAnsi="Times New Roman" w:cs="Times New Roman"/>
      <w:b w:val="0"/>
      <w:bCs w:val="0"/>
      <w:i/>
      <w:iCs/>
      <w:smallCaps w:val="0"/>
      <w:strike w:val="0"/>
      <w:u w:val="none"/>
      <w:shd w:val="clear" w:color="auto" w:fill="auto"/>
    </w:rPr>
  </w:style>
  <w:style w:type="paragraph" w:customStyle="1" w:styleId="Style10">
    <w:name w:val="Основной текст (3)"/>
    <w:basedOn w:val="Normal"/>
    <w:link w:val="CharStyle11"/>
    <w:pPr>
      <w:widowControl w:val="0"/>
      <w:shd w:val="clear" w:color="auto" w:fill="auto"/>
      <w:spacing w:after="230"/>
      <w:jc w:val="center"/>
    </w:pPr>
    <w:rPr>
      <w:rFonts w:ascii="Times New Roman" w:eastAsia="Times New Roman" w:hAnsi="Times New Roman" w:cs="Times New Roman"/>
      <w:b w:val="0"/>
      <w:bCs w:val="0"/>
      <w:i w:val="0"/>
      <w:iCs w:val="0"/>
      <w:smallCaps w:val="0"/>
      <w:strike w:val="0"/>
      <w:sz w:val="16"/>
      <w:szCs w:val="16"/>
      <w:u w:val="none"/>
      <w:shd w:val="clear" w:color="auto" w:fill="auto"/>
    </w:rPr>
  </w:style>
  <w:style w:type="paragraph" w:customStyle="1" w:styleId="Style13">
    <w:name w:val="Заголовок №4"/>
    <w:basedOn w:val="Normal"/>
    <w:link w:val="CharStyle14"/>
    <w:pPr>
      <w:widowControl w:val="0"/>
      <w:shd w:val="clear" w:color="auto" w:fill="auto"/>
      <w:outlineLvl w:val="3"/>
    </w:pPr>
    <w:rPr>
      <w:rFonts w:ascii="Times New Roman" w:eastAsia="Times New Roman" w:hAnsi="Times New Roman" w:cs="Times New Roman"/>
      <w:b/>
      <w:bCs/>
      <w:i w:val="0"/>
      <w:iCs w:val="0"/>
      <w:smallCaps w:val="0"/>
      <w:strike w:val="0"/>
      <w:u w:val="none"/>
      <w:shd w:val="clear" w:color="auto" w:fill="auto"/>
    </w:rPr>
  </w:style>
  <w:style w:type="paragraph" w:customStyle="1" w:styleId="Style15">
    <w:name w:val="Основной текст (4)"/>
    <w:basedOn w:val="Normal"/>
    <w:link w:val="CharStyle16"/>
    <w:pPr>
      <w:widowControl w:val="0"/>
      <w:shd w:val="clear" w:color="auto" w:fill="auto"/>
      <w:spacing w:after="100"/>
      <w:jc w:val="center"/>
    </w:pPr>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Style17">
    <w:name w:val="Подпись к таблице"/>
    <w:basedOn w:val="Normal"/>
    <w:link w:val="CharStyle18"/>
    <w:pPr>
      <w:widowControl w:val="0"/>
      <w:shd w:val="clear" w:color="auto" w:fill="auto"/>
    </w:pPr>
    <w:rPr>
      <w:rFonts w:ascii="Times New Roman" w:eastAsia="Times New Roman" w:hAnsi="Times New Roman" w:cs="Times New Roman"/>
      <w:b/>
      <w:bCs/>
      <w:i w:val="0"/>
      <w:iCs w:val="0"/>
      <w:smallCaps w:val="0"/>
      <w:strike w:val="0"/>
      <w:u w:val="none"/>
      <w:shd w:val="clear" w:color="auto" w:fill="auto"/>
    </w:rPr>
  </w:style>
  <w:style w:type="paragraph" w:customStyle="1" w:styleId="Style19">
    <w:name w:val="Другое"/>
    <w:basedOn w:val="Normal"/>
    <w:link w:val="CharStyle20"/>
    <w:pPr>
      <w:widowControl w:val="0"/>
      <w:shd w:val="clear" w:color="auto" w:fill="auto"/>
      <w:jc w:val="center"/>
    </w:pPr>
    <w:rPr>
      <w:rFonts w:ascii="Times New Roman" w:eastAsia="Times New Roman" w:hAnsi="Times New Roman" w:cs="Times New Roman"/>
      <w:b w:val="0"/>
      <w:bCs w:val="0"/>
      <w:i/>
      <w:iCs/>
      <w:smallCaps w:val="0"/>
      <w:strike w:val="0"/>
      <w:sz w:val="18"/>
      <w:szCs w:val="18"/>
      <w:u w:val="none"/>
      <w:shd w:val="clear" w:color="auto" w:fill="auto"/>
    </w:rPr>
  </w:style>
  <w:style w:type="paragraph" w:customStyle="1" w:styleId="Style36">
    <w:name w:val="Основной текст (2)"/>
    <w:basedOn w:val="Normal"/>
    <w:link w:val="CharStyle37"/>
    <w:pPr>
      <w:widowControl w:val="0"/>
      <w:shd w:val="clear" w:color="auto" w:fill="auto"/>
    </w:pPr>
    <w:rPr>
      <w:rFonts w:ascii="Times New Roman" w:eastAsia="Times New Roman" w:hAnsi="Times New Roman" w:cs="Times New Roman"/>
      <w:b w:val="0"/>
      <w:bCs w:val="0"/>
      <w:i/>
      <w:iCs/>
      <w:smallCaps w:val="0"/>
      <w:strike w:val="0"/>
      <w:sz w:val="20"/>
      <w:szCs w:val="20"/>
      <w:u w:val="none"/>
      <w:shd w:val="clear" w:color="auto" w:fill="auto"/>
    </w:rPr>
  </w:style>
  <w:style w:type="paragraph" w:customStyle="1" w:styleId="Style39">
    <w:name w:val="Основной текст (5)"/>
    <w:basedOn w:val="Normal"/>
    <w:link w:val="CharStyle40"/>
    <w:pPr>
      <w:widowControl w:val="0"/>
      <w:shd w:val="clear" w:color="auto" w:fill="auto"/>
      <w:spacing w:after="230"/>
      <w:ind w:left="620"/>
    </w:pPr>
    <w:rPr>
      <w:rFonts w:ascii="Arial" w:eastAsia="Arial" w:hAnsi="Arial" w:cs="Arial"/>
      <w:b w:val="0"/>
      <w:bCs w:val="0"/>
      <w:i w:val="0"/>
      <w:iCs w:val="0"/>
      <w:smallCaps w:val="0"/>
      <w:strike w:val="0"/>
      <w:sz w:val="14"/>
      <w:szCs w:val="14"/>
      <w:u w:val="none"/>
      <w:shd w:val="clear" w:color="auto" w:fill="auto"/>
    </w:rPr>
  </w:style>
  <w:style w:type="paragraph" w:customStyle="1" w:styleId="Style41">
    <w:name w:val="Заголовок №1"/>
    <w:basedOn w:val="Normal"/>
    <w:link w:val="CharStyle42"/>
    <w:pPr>
      <w:widowControl w:val="0"/>
      <w:shd w:val="clear" w:color="auto" w:fill="auto"/>
      <w:spacing w:after="120"/>
      <w:outlineLvl w:val="0"/>
    </w:pPr>
    <w:rPr>
      <w:rFonts w:ascii="Times New Roman" w:eastAsia="Times New Roman" w:hAnsi="Times New Roman" w:cs="Times New Roman"/>
      <w:b w:val="0"/>
      <w:bCs w:val="0"/>
      <w:i w:val="0"/>
      <w:iCs w:val="0"/>
      <w:smallCaps w:val="0"/>
      <w:strike w:val="0"/>
      <w:sz w:val="32"/>
      <w:szCs w:val="32"/>
      <w:u w:val="none"/>
      <w:shd w:val="clear" w:color="auto" w:fill="auto"/>
    </w:rPr>
  </w:style>
  <w:style w:type="paragraph" w:customStyle="1" w:styleId="Style44">
    <w:name w:val="Заголовок №2"/>
    <w:basedOn w:val="Normal"/>
    <w:link w:val="CharStyle45"/>
    <w:pPr>
      <w:widowControl w:val="0"/>
      <w:shd w:val="clear" w:color="auto" w:fill="auto"/>
      <w:spacing w:after="150"/>
      <w:outlineLvl w:val="1"/>
    </w:pPr>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Style51">
    <w:name w:val="Заголовок №5"/>
    <w:basedOn w:val="Normal"/>
    <w:link w:val="CharStyle52"/>
    <w:pPr>
      <w:widowControl w:val="0"/>
      <w:shd w:val="clear" w:color="auto" w:fill="auto"/>
      <w:ind w:firstLine="100"/>
      <w:outlineLvl w:val="4"/>
    </w:pPr>
    <w:rPr>
      <w:rFonts w:ascii="Times New Roman" w:eastAsia="Times New Roman" w:hAnsi="Times New Roman" w:cs="Times New Roman"/>
      <w:b w:val="0"/>
      <w:bCs w:val="0"/>
      <w:i/>
      <w:iCs/>
      <w:smallCaps w:val="0"/>
      <w:strike w:val="0"/>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s>
</file>

<file path=docProps/core.xml><?xml version="1.0" encoding="utf-8"?>
<cp:coreProperties xmlns:cp="http://schemas.openxmlformats.org/package/2006/metadata/core-properties" xmlns:dc="http://purl.org/dc/elements/1.1/">
  <dc:title>(Microsoft Word - ÃÏÇÓ 040901 139.doc)</dc:title>
  <dc:subject/>
  <dc:creator>User</dc:creator>
  <cp:keywords/>
</cp:coreProperties>
</file>